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5B977546" w14:textId="77777777" w:rsidR="00AD6133" w:rsidRPr="00AD6133" w:rsidRDefault="00AD6133" w:rsidP="00AD6133">
            <w:pPr>
              <w:rPr>
                <w:rFonts w:cstheme="minorHAnsi"/>
                <w:sz w:val="20"/>
                <w:szCs w:val="20"/>
              </w:rPr>
            </w:pPr>
            <w:bookmarkStart w:id="0" w:name="_Hlk518035310"/>
            <w:r w:rsidRPr="00AD6133">
              <w:rPr>
                <w:rFonts w:cstheme="minorHAnsi"/>
                <w:sz w:val="20"/>
                <w:szCs w:val="20"/>
              </w:rPr>
              <w:t>Asbestos</w:t>
            </w:r>
          </w:p>
          <w:p w14:paraId="5C7AE561" w14:textId="77777777" w:rsidR="00AD6133" w:rsidRPr="00AD6133" w:rsidRDefault="00AD6133" w:rsidP="00AD6133">
            <w:pPr>
              <w:rPr>
                <w:rFonts w:cstheme="minorHAnsi"/>
                <w:sz w:val="20"/>
                <w:szCs w:val="20"/>
              </w:rPr>
            </w:pPr>
          </w:p>
          <w:p w14:paraId="71BEAA1A" w14:textId="77777777" w:rsidR="00AD6133" w:rsidRPr="00AD6133" w:rsidRDefault="00AD6133" w:rsidP="00AD6133">
            <w:pPr>
              <w:rPr>
                <w:rFonts w:cstheme="minorHAnsi"/>
                <w:sz w:val="20"/>
                <w:szCs w:val="20"/>
              </w:rPr>
            </w:pPr>
          </w:p>
          <w:p w14:paraId="3A90AEEB" w14:textId="77777777" w:rsidR="00AD6133" w:rsidRPr="00AD6133" w:rsidRDefault="00AD6133" w:rsidP="00AD6133">
            <w:pPr>
              <w:rPr>
                <w:rFonts w:cstheme="minorHAnsi"/>
                <w:sz w:val="20"/>
                <w:szCs w:val="20"/>
              </w:rPr>
            </w:pPr>
            <w:r w:rsidRPr="00AD6133">
              <w:rPr>
                <w:rFonts w:cstheme="minorHAnsi"/>
                <w:sz w:val="20"/>
                <w:szCs w:val="20"/>
              </w:rPr>
              <w:t>29 CFR 1926.1101</w:t>
            </w:r>
          </w:p>
          <w:p w14:paraId="5B93306E" w14:textId="77777777" w:rsidR="00AD6133" w:rsidRPr="00AD6133" w:rsidRDefault="00AD6133" w:rsidP="00AD6133">
            <w:pPr>
              <w:rPr>
                <w:rFonts w:cstheme="minorHAnsi"/>
                <w:sz w:val="20"/>
                <w:szCs w:val="20"/>
              </w:rPr>
            </w:pPr>
            <w:r w:rsidRPr="00AD6133">
              <w:rPr>
                <w:rFonts w:cstheme="minorHAnsi"/>
                <w:sz w:val="20"/>
                <w:szCs w:val="20"/>
              </w:rPr>
              <w:t xml:space="preserve">Appendix A, </w:t>
            </w:r>
            <w:proofErr w:type="gramStart"/>
            <w:r w:rsidRPr="00AD6133">
              <w:rPr>
                <w:rFonts w:cstheme="minorHAnsi"/>
                <w:sz w:val="20"/>
                <w:szCs w:val="20"/>
              </w:rPr>
              <w:t>C,D</w:t>
            </w:r>
            <w:proofErr w:type="gramEnd"/>
            <w:r w:rsidRPr="00AD6133">
              <w:rPr>
                <w:rFonts w:cstheme="minorHAnsi"/>
                <w:sz w:val="20"/>
                <w:szCs w:val="20"/>
              </w:rPr>
              <w:t>, E, F</w:t>
            </w:r>
          </w:p>
          <w:p w14:paraId="38B5DB9B" w14:textId="77777777" w:rsidR="00AD6133" w:rsidRPr="00AD6133" w:rsidRDefault="00AD6133" w:rsidP="00AD6133">
            <w:pPr>
              <w:rPr>
                <w:rFonts w:cstheme="minorHAnsi"/>
                <w:sz w:val="20"/>
                <w:szCs w:val="20"/>
              </w:rPr>
            </w:pPr>
            <w:r w:rsidRPr="00AD6133">
              <w:rPr>
                <w:rFonts w:cstheme="minorHAnsi"/>
                <w:sz w:val="20"/>
                <w:szCs w:val="20"/>
              </w:rPr>
              <w:t>40 CFR Part 261</w:t>
            </w:r>
          </w:p>
          <w:p w14:paraId="33B69583" w14:textId="77777777" w:rsidR="00AD6133" w:rsidRPr="00AD6133" w:rsidRDefault="00AD6133" w:rsidP="00AD6133">
            <w:pPr>
              <w:rPr>
                <w:rFonts w:cstheme="minorHAnsi"/>
                <w:sz w:val="20"/>
                <w:szCs w:val="20"/>
              </w:rPr>
            </w:pPr>
            <w:r w:rsidRPr="00AD6133">
              <w:rPr>
                <w:rFonts w:cstheme="minorHAnsi"/>
                <w:sz w:val="20"/>
                <w:szCs w:val="20"/>
              </w:rPr>
              <w:t>40 CFR Part 763</w:t>
            </w:r>
          </w:p>
          <w:p w14:paraId="7E929203" w14:textId="77777777" w:rsidR="00AD6133" w:rsidRPr="00AD6133" w:rsidRDefault="00AD6133" w:rsidP="00AD6133">
            <w:pPr>
              <w:rPr>
                <w:rFonts w:cstheme="minorHAnsi"/>
                <w:sz w:val="20"/>
                <w:szCs w:val="20"/>
              </w:rPr>
            </w:pPr>
            <w:r w:rsidRPr="00AD6133">
              <w:rPr>
                <w:rFonts w:cstheme="minorHAnsi"/>
                <w:sz w:val="20"/>
                <w:szCs w:val="20"/>
              </w:rPr>
              <w:t>49 CFR Part 171</w:t>
            </w:r>
          </w:p>
          <w:p w14:paraId="57F86B9C" w14:textId="77777777" w:rsidR="00AD6133" w:rsidRPr="00AD6133" w:rsidRDefault="00AD6133" w:rsidP="00AD6133">
            <w:pPr>
              <w:rPr>
                <w:rFonts w:cstheme="minorHAnsi"/>
                <w:sz w:val="20"/>
                <w:szCs w:val="20"/>
              </w:rPr>
            </w:pPr>
            <w:r w:rsidRPr="00AD6133">
              <w:rPr>
                <w:rFonts w:cstheme="minorHAnsi"/>
                <w:sz w:val="20"/>
                <w:szCs w:val="20"/>
              </w:rPr>
              <w:t>49 CFR Part 172</w:t>
            </w:r>
          </w:p>
          <w:p w14:paraId="74796F0B" w14:textId="3C047AFB" w:rsidR="008E4D08" w:rsidRPr="0064048A" w:rsidRDefault="008E4D08" w:rsidP="00AD6133">
            <w:pPr>
              <w:rPr>
                <w:rFonts w:cstheme="minorHAnsi"/>
                <w:sz w:val="20"/>
                <w:szCs w:val="20"/>
              </w:rPr>
            </w:pPr>
          </w:p>
        </w:tc>
        <w:tc>
          <w:tcPr>
            <w:tcW w:w="6390" w:type="dxa"/>
          </w:tcPr>
          <w:p w14:paraId="71A5DC0C" w14:textId="703990CD" w:rsidR="008E4D08" w:rsidRPr="004C20B1" w:rsidRDefault="00AD6133" w:rsidP="004C20B1">
            <w:pPr>
              <w:rPr>
                <w:rFonts w:cstheme="minorHAnsi"/>
                <w:sz w:val="20"/>
                <w:szCs w:val="20"/>
              </w:rPr>
            </w:pPr>
            <w:r w:rsidRPr="00AD6133">
              <w:rPr>
                <w:rFonts w:cstheme="minorHAnsi"/>
                <w:sz w:val="20"/>
                <w:szCs w:val="20"/>
              </w:rPr>
              <w:t xml:space="preserve">Seller shall review all asbestos-containing material survey documentation and deem that all sampling has been completed in accordance with 40 CFR Part 763, and 40 CFR Part 61 (AHERA and NESHAP). Seller shall remove identified and any newly discovered asbestos-containing materials using state-of-the-art work practices and engineering controls as required in 29 CFR 1926.1101, Appendix A, C, D, E (Mandatory), and Appendix F (Non-Mandatory). Seller shall submit the applicable work plans for demolition and renovation work activities. Seller shall conduct work and handle waste in accordance with 29 CFR 1926.1101, 40 CFR Part 61 and 40 CFR Part 763, 49 CFR Part 171 and 49 CFR Part 172. Seller shall perform post-abatement visual </w:t>
            </w:r>
            <w:proofErr w:type="gramStart"/>
            <w:r w:rsidRPr="00AD6133">
              <w:rPr>
                <w:rFonts w:cstheme="minorHAnsi"/>
                <w:sz w:val="20"/>
                <w:szCs w:val="20"/>
              </w:rPr>
              <w:t>inspections, and</w:t>
            </w:r>
            <w:proofErr w:type="gramEnd"/>
            <w:r w:rsidRPr="00AD6133">
              <w:rPr>
                <w:rFonts w:cstheme="minorHAnsi"/>
                <w:sz w:val="20"/>
                <w:szCs w:val="20"/>
              </w:rPr>
              <w:t xml:space="preserve"> perform clearance sampling prior to removal of critical barriers. If clearance, area, and personnel monitoring is required, the sample results shall be shared with Company representative. Seller shall submit, prior to start of project, copies of asbestos training and TDEC Accreditation for the applicable training disciplines of Asbestos Project Designer, Asbestos Project Monitor, Inspector, Supervisor, and Worker and if required, asbestos medical clearance records to meet the 29 CFR 1926.1101 requirements, including a respirator fit test, to Asbestos Management Program Office or designated Company representative.</w:t>
            </w:r>
          </w:p>
        </w:tc>
        <w:tc>
          <w:tcPr>
            <w:tcW w:w="6457" w:type="dxa"/>
          </w:tcPr>
          <w:p w14:paraId="79621A1D" w14:textId="2EF2DA9F" w:rsidR="003C6A96" w:rsidRPr="003C6A96" w:rsidRDefault="003C6A96" w:rsidP="003C6A96">
            <w:pPr>
              <w:rPr>
                <w:rFonts w:cstheme="minorHAnsi"/>
                <w:sz w:val="20"/>
                <w:szCs w:val="20"/>
              </w:rPr>
            </w:pPr>
            <w:r w:rsidRPr="003C6A96">
              <w:rPr>
                <w:rFonts w:cstheme="minorHAnsi"/>
                <w:sz w:val="20"/>
                <w:szCs w:val="20"/>
              </w:rPr>
              <w:t>Asbestos Worker(s) ensure completion of appropriate level of Asbestos training.</w:t>
            </w:r>
          </w:p>
          <w:p w14:paraId="4390BEAD" w14:textId="77777777" w:rsidR="003C6A96" w:rsidRPr="003C6A96" w:rsidRDefault="003C6A96" w:rsidP="003C6A96">
            <w:pPr>
              <w:rPr>
                <w:rFonts w:cstheme="minorHAnsi"/>
                <w:sz w:val="20"/>
                <w:szCs w:val="20"/>
              </w:rPr>
            </w:pPr>
          </w:p>
          <w:p w14:paraId="22EFBB4E" w14:textId="0D9CD46D" w:rsidR="003C6A96" w:rsidRPr="003C6A96" w:rsidRDefault="003C6A96" w:rsidP="003C6A96">
            <w:pPr>
              <w:rPr>
                <w:rFonts w:cstheme="minorHAnsi"/>
                <w:sz w:val="20"/>
                <w:szCs w:val="20"/>
              </w:rPr>
            </w:pPr>
            <w:r>
              <w:rPr>
                <w:rFonts w:cstheme="minorHAnsi"/>
                <w:sz w:val="20"/>
                <w:szCs w:val="20"/>
              </w:rPr>
              <w:t>As</w:t>
            </w:r>
            <w:r w:rsidRPr="003C6A96">
              <w:rPr>
                <w:rFonts w:cstheme="minorHAnsi"/>
                <w:sz w:val="20"/>
                <w:szCs w:val="20"/>
              </w:rPr>
              <w:t>bestos Workers maintains current copy of training certificate onsite during job duration and reveals upon inspection.</w:t>
            </w:r>
          </w:p>
          <w:p w14:paraId="61F16B9C" w14:textId="77777777" w:rsidR="003C6A96" w:rsidRPr="003C6A96" w:rsidRDefault="003C6A96" w:rsidP="003C6A96">
            <w:pPr>
              <w:rPr>
                <w:rFonts w:cstheme="minorHAnsi"/>
                <w:sz w:val="20"/>
                <w:szCs w:val="20"/>
              </w:rPr>
            </w:pPr>
          </w:p>
          <w:p w14:paraId="05BA3C6E" w14:textId="4CD151F7" w:rsidR="003C6A96" w:rsidRPr="003C6A96" w:rsidRDefault="003C6A96" w:rsidP="003C6A96">
            <w:pPr>
              <w:rPr>
                <w:rFonts w:cstheme="minorHAnsi"/>
                <w:sz w:val="20"/>
                <w:szCs w:val="20"/>
              </w:rPr>
            </w:pPr>
            <w:r w:rsidRPr="003C6A96">
              <w:rPr>
                <w:rFonts w:cstheme="minorHAnsi"/>
                <w:sz w:val="20"/>
                <w:szCs w:val="20"/>
              </w:rPr>
              <w:t>Asbestos Workers maintains current TDEC Asbestos Worker Accreditation card onsite during job duration and reveals upon inspection.</w:t>
            </w:r>
          </w:p>
          <w:p w14:paraId="54AD0BFF" w14:textId="77777777" w:rsidR="003C6A96" w:rsidRPr="003C6A96" w:rsidRDefault="003C6A96" w:rsidP="003C6A96">
            <w:pPr>
              <w:rPr>
                <w:rFonts w:cstheme="minorHAnsi"/>
                <w:sz w:val="20"/>
                <w:szCs w:val="20"/>
              </w:rPr>
            </w:pPr>
          </w:p>
          <w:p w14:paraId="0DB20CC8" w14:textId="125D2953" w:rsidR="003C6A96" w:rsidRPr="003C6A96" w:rsidRDefault="003C6A96" w:rsidP="003C6A96">
            <w:pPr>
              <w:rPr>
                <w:rFonts w:cstheme="minorHAnsi"/>
                <w:sz w:val="20"/>
                <w:szCs w:val="20"/>
              </w:rPr>
            </w:pPr>
            <w:r w:rsidRPr="003C6A96">
              <w:rPr>
                <w:rFonts w:cstheme="minorHAnsi"/>
                <w:sz w:val="20"/>
                <w:szCs w:val="20"/>
              </w:rPr>
              <w:t>Asbestos Workers notify supervision upon discovery of any new suspect asbestos-containing material.</w:t>
            </w:r>
          </w:p>
          <w:p w14:paraId="02A111A7" w14:textId="77777777" w:rsidR="003C6A96" w:rsidRPr="003C6A96" w:rsidRDefault="003C6A96" w:rsidP="003C6A96">
            <w:pPr>
              <w:rPr>
                <w:rFonts w:cstheme="minorHAnsi"/>
                <w:sz w:val="20"/>
                <w:szCs w:val="20"/>
              </w:rPr>
            </w:pPr>
          </w:p>
          <w:p w14:paraId="782EE199" w14:textId="23B7704D" w:rsidR="003C6A96" w:rsidRPr="003C6A96" w:rsidRDefault="003C6A96" w:rsidP="003C6A96">
            <w:pPr>
              <w:rPr>
                <w:rFonts w:cstheme="minorHAnsi"/>
                <w:sz w:val="20"/>
                <w:szCs w:val="20"/>
              </w:rPr>
            </w:pPr>
            <w:r w:rsidRPr="003C6A96">
              <w:rPr>
                <w:rFonts w:cstheme="minorHAnsi"/>
                <w:sz w:val="20"/>
                <w:szCs w:val="20"/>
              </w:rPr>
              <w:t>Asbestos Workers comply with Seller’s Demolition and Asbestos Work Plans, including following the AWA for removal and waste tracking.</w:t>
            </w:r>
          </w:p>
          <w:p w14:paraId="399191B0" w14:textId="77777777" w:rsidR="003C6A96" w:rsidRPr="003C6A96" w:rsidRDefault="003C6A96" w:rsidP="003C6A96">
            <w:pPr>
              <w:rPr>
                <w:rFonts w:cstheme="minorHAnsi"/>
                <w:sz w:val="20"/>
                <w:szCs w:val="20"/>
              </w:rPr>
            </w:pPr>
          </w:p>
          <w:p w14:paraId="208ED518" w14:textId="1A37A1FC" w:rsidR="003C6A96" w:rsidRPr="003C6A96" w:rsidRDefault="003C6A96" w:rsidP="003C6A96">
            <w:pPr>
              <w:rPr>
                <w:rFonts w:cstheme="minorHAnsi"/>
                <w:sz w:val="20"/>
                <w:szCs w:val="20"/>
              </w:rPr>
            </w:pPr>
            <w:r w:rsidRPr="003C6A96">
              <w:rPr>
                <w:rFonts w:cstheme="minorHAnsi"/>
                <w:sz w:val="20"/>
                <w:szCs w:val="20"/>
              </w:rPr>
              <w:t>Asbestos Worker wears respiratory protection and additional PPE, as directed, to ensure air monitoring results are achieved and exposure levels are below the PEL.</w:t>
            </w:r>
          </w:p>
          <w:p w14:paraId="2291D07D" w14:textId="77777777" w:rsidR="003C6A96" w:rsidRPr="003C6A96" w:rsidRDefault="003C6A96" w:rsidP="003C6A96">
            <w:pPr>
              <w:rPr>
                <w:rFonts w:cstheme="minorHAnsi"/>
                <w:sz w:val="20"/>
                <w:szCs w:val="20"/>
              </w:rPr>
            </w:pPr>
          </w:p>
          <w:p w14:paraId="4EF80BEC" w14:textId="308F309D" w:rsidR="003C6A96" w:rsidRPr="003C6A96" w:rsidRDefault="003C6A96" w:rsidP="003C6A96">
            <w:pPr>
              <w:rPr>
                <w:rFonts w:cstheme="minorHAnsi"/>
                <w:sz w:val="20"/>
                <w:szCs w:val="20"/>
              </w:rPr>
            </w:pPr>
            <w:r w:rsidRPr="003C6A96">
              <w:rPr>
                <w:rFonts w:cstheme="minorHAnsi"/>
                <w:sz w:val="20"/>
                <w:szCs w:val="20"/>
              </w:rPr>
              <w:t>In addition to training and TDEC submittals, Asbestos Worker submits copies of inclusion in a medical surveillance program for asbestos, specifically to meet OSHA 1926.1101, and respirator fit testing approval (as respirator wearer).</w:t>
            </w:r>
          </w:p>
          <w:p w14:paraId="1CEE45A3" w14:textId="77777777" w:rsidR="003C6A96" w:rsidRPr="003C6A96" w:rsidRDefault="003C6A96" w:rsidP="003C6A96">
            <w:pPr>
              <w:rPr>
                <w:rFonts w:cstheme="minorHAnsi"/>
                <w:sz w:val="20"/>
                <w:szCs w:val="20"/>
              </w:rPr>
            </w:pPr>
          </w:p>
          <w:p w14:paraId="7F1EEF4C" w14:textId="77777777" w:rsidR="008E4D08" w:rsidRDefault="003C6A96" w:rsidP="003C6A96">
            <w:pPr>
              <w:rPr>
                <w:rFonts w:cstheme="minorHAnsi"/>
                <w:sz w:val="20"/>
                <w:szCs w:val="20"/>
              </w:rPr>
            </w:pPr>
            <w:r w:rsidRPr="003C6A96">
              <w:rPr>
                <w:rFonts w:cstheme="minorHAnsi"/>
                <w:sz w:val="20"/>
                <w:szCs w:val="20"/>
              </w:rPr>
              <w:t>Asbestos Worker will handle and package waste according to the Asbestos Work Plan, including requirements for the waste disposal site.</w:t>
            </w:r>
          </w:p>
          <w:p w14:paraId="08C157F3" w14:textId="77777777" w:rsidR="003C6A96" w:rsidRDefault="003C6A96" w:rsidP="003C6A96">
            <w:pPr>
              <w:rPr>
                <w:rFonts w:cstheme="minorHAnsi"/>
                <w:sz w:val="20"/>
                <w:szCs w:val="20"/>
              </w:rPr>
            </w:pPr>
          </w:p>
          <w:p w14:paraId="7533B543" w14:textId="29571B9E" w:rsidR="003C6A96" w:rsidRPr="0064048A" w:rsidRDefault="003C6A96" w:rsidP="003C6A96">
            <w:pPr>
              <w:rPr>
                <w:rFonts w:cstheme="minorHAnsi"/>
                <w:sz w:val="20"/>
                <w:szCs w:val="20"/>
              </w:rPr>
            </w:pPr>
            <w:r w:rsidRPr="003C6A96">
              <w:rPr>
                <w:rFonts w:cstheme="minorHAnsi"/>
                <w:sz w:val="20"/>
                <w:szCs w:val="20"/>
              </w:rPr>
              <w:t>Asbestos Worker will sign and/or deliver a copy of Asbestos Waste Shipment Record form and the 2109 (Waste Item Description) form, and any other shipping documentation to Company and/or APM, as requested, to meet waste disposal requirements</w:t>
            </w:r>
            <w:r>
              <w:rPr>
                <w:rFonts w:cstheme="minorHAnsi"/>
                <w:sz w:val="20"/>
                <w:szCs w:val="20"/>
              </w:rPr>
              <w:t>.</w:t>
            </w:r>
          </w:p>
        </w:tc>
      </w:tr>
      <w:bookmarkEnd w:id="0"/>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1" w:name="_Hlk518034745"/>
      <w:r w:rsidRPr="007B6DEA">
        <w:rPr>
          <w:b/>
          <w:sz w:val="24"/>
          <w:szCs w:val="24"/>
        </w:rPr>
        <w:lastRenderedPageBreak/>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1"/>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bookmarkStart w:id="2" w:name="_GoBack"/>
            <w:bookmarkEnd w:id="2"/>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124F30">
              <w:rPr>
                <w:sz w:val="20"/>
                <w:szCs w:val="20"/>
              </w:rPr>
            </w:r>
            <w:r w:rsidR="00124F30">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124F30">
              <w:rPr>
                <w:sz w:val="20"/>
                <w:szCs w:val="20"/>
              </w:rPr>
            </w:r>
            <w:r w:rsidR="00124F30">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124F30">
              <w:rPr>
                <w:sz w:val="20"/>
                <w:szCs w:val="20"/>
              </w:rPr>
            </w:r>
            <w:r w:rsidR="00124F30">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124F30">
              <w:rPr>
                <w:sz w:val="20"/>
                <w:szCs w:val="20"/>
              </w:rPr>
            </w:r>
            <w:r w:rsidR="00124F30">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124F30">
              <w:rPr>
                <w:sz w:val="20"/>
                <w:szCs w:val="20"/>
              </w:rPr>
            </w:r>
            <w:r w:rsidR="00124F30">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124F30">
              <w:rPr>
                <w:sz w:val="20"/>
                <w:szCs w:val="20"/>
              </w:rPr>
            </w:r>
            <w:r w:rsidR="00124F30">
              <w:rPr>
                <w:sz w:val="20"/>
                <w:szCs w:val="20"/>
              </w:rPr>
              <w:fldChar w:fldCharType="separate"/>
            </w:r>
            <w:r w:rsidR="000E0C69" w:rsidRPr="000E0C69">
              <w:rPr>
                <w:sz w:val="20"/>
                <w:szCs w:val="20"/>
              </w:rPr>
              <w:fldChar w:fldCharType="end"/>
            </w:r>
            <w:r w:rsidR="000E0C69">
              <w:rPr>
                <w:sz w:val="20"/>
                <w:szCs w:val="20"/>
              </w:rPr>
              <w:t xml:space="preserve">  </w:t>
            </w:r>
            <w:r w:rsidR="000E0C69" w:rsidRPr="003C6A96">
              <w:rPr>
                <w:sz w:val="20"/>
                <w:szCs w:val="20"/>
              </w:rPr>
              <w:t>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124F30">
              <w:rPr>
                <w:sz w:val="20"/>
                <w:szCs w:val="20"/>
              </w:rPr>
            </w:r>
            <w:r w:rsidR="00124F30">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124F30">
              <w:rPr>
                <w:sz w:val="20"/>
                <w:szCs w:val="20"/>
              </w:rPr>
            </w:r>
            <w:r w:rsidR="00124F30">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124F30">
              <w:rPr>
                <w:sz w:val="20"/>
                <w:szCs w:val="20"/>
              </w:rPr>
            </w:r>
            <w:r w:rsidR="00124F30">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6074482A" w14:textId="74DF01FC" w:rsidR="00AD7DD2" w:rsidRPr="00200423" w:rsidRDefault="00AD7DD2" w:rsidP="00AD7DD2">
      <w:pPr>
        <w:pStyle w:val="BodyText"/>
        <w:kinsoku w:val="0"/>
        <w:overflowPunct w:val="0"/>
        <w:rPr>
          <w:rFonts w:asciiTheme="minorHAnsi" w:hAnsiTheme="minorHAnsi" w:cstheme="minorHAnsi"/>
          <w:sz w:val="24"/>
          <w:szCs w:val="24"/>
        </w:rPr>
      </w:pPr>
      <w:r w:rsidRPr="00200423">
        <w:rPr>
          <w:rFonts w:asciiTheme="minorHAnsi" w:hAnsiTheme="minorHAnsi" w:cstheme="minorHAnsi"/>
          <w:sz w:val="24"/>
          <w:szCs w:val="24"/>
        </w:rPr>
        <w:t>ES&amp;H/QHSP Representative Concurrence signature:  _________________________________</w:t>
      </w:r>
      <w:r w:rsidRPr="00200423">
        <w:rPr>
          <w:rFonts w:asciiTheme="minorHAnsi" w:hAnsiTheme="minorHAnsi" w:cstheme="minorHAnsi"/>
          <w:sz w:val="24"/>
          <w:szCs w:val="24"/>
        </w:rPr>
        <w:tab/>
        <w:t>Date: _________</w:t>
      </w:r>
    </w:p>
    <w:p w14:paraId="1556657D" w14:textId="77777777" w:rsidR="00AD7DD2" w:rsidRPr="00200423" w:rsidRDefault="00AD7DD2" w:rsidP="00AD7DD2">
      <w:pPr>
        <w:pStyle w:val="BodyText"/>
        <w:kinsoku w:val="0"/>
        <w:overflowPunct w:val="0"/>
        <w:rPr>
          <w:rFonts w:asciiTheme="minorHAnsi" w:hAnsiTheme="minorHAnsi" w:cstheme="minorHAnsi"/>
          <w:sz w:val="24"/>
          <w:szCs w:val="24"/>
        </w:rPr>
      </w:pPr>
    </w:p>
    <w:p w14:paraId="0DBD9646" w14:textId="77777777" w:rsidR="00124F30" w:rsidRPr="009961D2" w:rsidRDefault="00124F30" w:rsidP="00124F30">
      <w:pPr>
        <w:widowControl w:val="0"/>
        <w:kinsoku w:val="0"/>
        <w:overflowPunct w:val="0"/>
        <w:autoSpaceDE w:val="0"/>
        <w:autoSpaceDN w:val="0"/>
        <w:adjustRightInd w:val="0"/>
        <w:spacing w:after="0" w:line="240" w:lineRule="auto"/>
        <w:rPr>
          <w:rFonts w:eastAsia="Times New Roman"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124F30" w:rsidRPr="009961D2" w14:paraId="772255B8" w14:textId="77777777" w:rsidTr="00656044">
        <w:tc>
          <w:tcPr>
            <w:tcW w:w="14966" w:type="dxa"/>
            <w:tcBorders>
              <w:top w:val="single" w:sz="18" w:space="0" w:color="auto"/>
              <w:left w:val="single" w:sz="18" w:space="0" w:color="auto"/>
              <w:bottom w:val="single" w:sz="18" w:space="0" w:color="auto"/>
              <w:right w:val="single" w:sz="18" w:space="0" w:color="auto"/>
            </w:tcBorders>
          </w:tcPr>
          <w:p w14:paraId="3D3ABAF8" w14:textId="4C98BF00" w:rsidR="00124F30" w:rsidRDefault="00124F30"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9961D2">
              <w:rPr>
                <w:rFonts w:eastAsia="Times New Roman" w:cstheme="minorHAnsi"/>
                <w:sz w:val="24"/>
                <w:szCs w:val="24"/>
              </w:rPr>
              <w:t xml:space="preserve">Technical Procurement Officer (TPO) signature indicates approval of activity-specific hazard controls identified in the subcontractor AHA. </w:t>
            </w:r>
          </w:p>
          <w:p w14:paraId="11239723" w14:textId="77777777" w:rsidR="00124F30" w:rsidRPr="009961D2" w:rsidRDefault="00124F30" w:rsidP="00656044">
            <w:pPr>
              <w:widowControl w:val="0"/>
              <w:kinsoku w:val="0"/>
              <w:overflowPunct w:val="0"/>
              <w:autoSpaceDE w:val="0"/>
              <w:autoSpaceDN w:val="0"/>
              <w:adjustRightInd w:val="0"/>
              <w:rPr>
                <w:rFonts w:eastAsia="Times New Roman" w:cstheme="minorHAnsi"/>
                <w:sz w:val="24"/>
                <w:szCs w:val="24"/>
              </w:rPr>
            </w:pPr>
          </w:p>
          <w:p w14:paraId="1D69C16E" w14:textId="77777777" w:rsidR="00124F30" w:rsidRPr="009961D2" w:rsidRDefault="00124F30" w:rsidP="00656044">
            <w:pPr>
              <w:widowControl w:val="0"/>
              <w:kinsoku w:val="0"/>
              <w:overflowPunct w:val="0"/>
              <w:autoSpaceDE w:val="0"/>
              <w:autoSpaceDN w:val="0"/>
              <w:adjustRightInd w:val="0"/>
              <w:rPr>
                <w:rFonts w:eastAsia="Times New Roman" w:cstheme="minorHAnsi"/>
                <w:sz w:val="24"/>
                <w:szCs w:val="24"/>
              </w:rPr>
            </w:pPr>
          </w:p>
          <w:p w14:paraId="7D2E56C6" w14:textId="77777777" w:rsidR="00124F30" w:rsidRPr="009961D2" w:rsidRDefault="00124F30" w:rsidP="00656044">
            <w:pPr>
              <w:widowControl w:val="0"/>
              <w:kinsoku w:val="0"/>
              <w:overflowPunct w:val="0"/>
              <w:autoSpaceDE w:val="0"/>
              <w:autoSpaceDN w:val="0"/>
              <w:adjustRightInd w:val="0"/>
              <w:rPr>
                <w:rFonts w:eastAsia="Times New Roman" w:cstheme="minorHAnsi"/>
                <w:sz w:val="24"/>
                <w:szCs w:val="24"/>
              </w:rPr>
            </w:pPr>
            <w:r w:rsidRPr="009961D2">
              <w:rPr>
                <w:rFonts w:eastAsia="Times New Roman" w:cstheme="minorHAnsi"/>
                <w:sz w:val="24"/>
                <w:szCs w:val="24"/>
              </w:rPr>
              <w:t xml:space="preserve">Printed Name/Signature: _____________________________________________________________________________           Date_____________ </w:t>
            </w:r>
          </w:p>
          <w:p w14:paraId="75C3E482" w14:textId="77777777" w:rsidR="00124F30" w:rsidRPr="009961D2" w:rsidRDefault="00124F30" w:rsidP="00656044">
            <w:pPr>
              <w:widowControl w:val="0"/>
              <w:kinsoku w:val="0"/>
              <w:overflowPunct w:val="0"/>
              <w:autoSpaceDE w:val="0"/>
              <w:autoSpaceDN w:val="0"/>
              <w:adjustRightInd w:val="0"/>
              <w:rPr>
                <w:rFonts w:eastAsia="Times New Roman" w:cstheme="minorHAnsi"/>
                <w:sz w:val="24"/>
                <w:szCs w:val="24"/>
              </w:rPr>
            </w:pPr>
          </w:p>
        </w:tc>
      </w:tr>
      <w:bookmarkEnd w:id="5"/>
      <w:bookmarkEnd w:id="6"/>
    </w:tbl>
    <w:p w14:paraId="0CAA079B" w14:textId="77777777" w:rsidR="00AD7DD2" w:rsidRPr="00200423" w:rsidRDefault="00AD7DD2" w:rsidP="00AD7DD2">
      <w:pPr>
        <w:pStyle w:val="BodyText"/>
        <w:kinsoku w:val="0"/>
        <w:overflowPunct w:val="0"/>
        <w:rPr>
          <w:rFonts w:asciiTheme="minorHAnsi" w:hAnsiTheme="minorHAnsi" w:cstheme="minorHAnsi"/>
          <w:sz w:val="24"/>
          <w:szCs w:val="24"/>
        </w:rPr>
      </w:pPr>
    </w:p>
    <w:p w14:paraId="32704BDE" w14:textId="32B96752" w:rsidR="004D4D0F" w:rsidRPr="00200423" w:rsidRDefault="004D4D0F" w:rsidP="00AD7DD2">
      <w:pPr>
        <w:pStyle w:val="BodyText"/>
        <w:kinsoku w:val="0"/>
        <w:overflowPunct w:val="0"/>
        <w:rPr>
          <w:rFonts w:asciiTheme="minorHAnsi" w:hAnsiTheme="minorHAnsi" w:cstheme="minorHAnsi"/>
          <w:sz w:val="24"/>
          <w:szCs w:val="24"/>
        </w:rPr>
      </w:pPr>
    </w:p>
    <w:p w14:paraId="5D311FD7" w14:textId="77777777" w:rsidR="004D4D0F" w:rsidRPr="004D4D0F" w:rsidRDefault="004D4D0F" w:rsidP="004D4D0F"/>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16FBFAC1" w:rsidR="006069F9" w:rsidRDefault="006069F9" w:rsidP="006069F9">
            <w:pPr>
              <w:pStyle w:val="Footer"/>
            </w:pPr>
            <w:r>
              <w:t>Rev. 0, Date:  08/</w:t>
            </w:r>
            <w:r w:rsidR="00124F30">
              <w:t>21</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b3yGQutbOhEJURE1HnQzs2ZTuRbuyXIv0s7n0dkx9+4r6swulBhkY1NPWvk/qT0evyYx8LoV6zeRXPZJOPPRDQ==" w:salt="lP+M+ghFAANqWsMTiQ2Ut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4F30"/>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C6A96"/>
    <w:rsid w:val="003E31A4"/>
    <w:rsid w:val="00444ED7"/>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D4E8B"/>
    <w:rsid w:val="00AD6133"/>
    <w:rsid w:val="00AD7DD2"/>
    <w:rsid w:val="00AE054F"/>
    <w:rsid w:val="00AE135A"/>
    <w:rsid w:val="00AF463A"/>
    <w:rsid w:val="00B108A2"/>
    <w:rsid w:val="00B12C88"/>
    <w:rsid w:val="00B72AC5"/>
    <w:rsid w:val="00BB5911"/>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14615"/>
    <w:rsid w:val="00E20BC0"/>
    <w:rsid w:val="00E531F7"/>
    <w:rsid w:val="00EF1E0B"/>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124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75163-C61B-4DAE-B42A-BFDDC563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2018-08-21T16:37:00Z</dcterms:created>
  <dcterms:modified xsi:type="dcterms:W3CDTF">2018-08-21T16:37:00Z</dcterms:modified>
</cp:coreProperties>
</file>