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B386" w14:textId="77777777" w:rsidR="0067508A" w:rsidRPr="00DD515C" w:rsidRDefault="0067508A" w:rsidP="00CA77EF">
      <w:pPr>
        <w:tabs>
          <w:tab w:val="left" w:pos="5040"/>
        </w:tabs>
        <w:rPr>
          <w:sz w:val="2"/>
          <w:szCs w:val="2"/>
        </w:rPr>
      </w:pPr>
    </w:p>
    <w:p w14:paraId="32A1EE4C" w14:textId="07526502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696F9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28962CD9" w14:textId="7BEB1E6C" w:rsidR="00033F22" w:rsidRPr="0064048A" w:rsidRDefault="00033F22" w:rsidP="00033F22">
            <w:pPr>
              <w:rPr>
                <w:rFonts w:cstheme="minorHAnsi"/>
                <w:sz w:val="20"/>
                <w:szCs w:val="20"/>
              </w:rPr>
            </w:pPr>
            <w:bookmarkStart w:id="0" w:name="_Hlk518035310"/>
          </w:p>
          <w:p w14:paraId="27AFE6A9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Biohazards</w:t>
            </w:r>
          </w:p>
          <w:p w14:paraId="22309F70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</w:p>
          <w:p w14:paraId="3E614E73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42 CFR 73,</w:t>
            </w:r>
          </w:p>
          <w:p w14:paraId="360B658C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 xml:space="preserve"> 9 CFR121 or </w:t>
            </w:r>
          </w:p>
          <w:p w14:paraId="6E43888B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7 CFR 331</w:t>
            </w:r>
          </w:p>
          <w:p w14:paraId="51CF97CD" w14:textId="77777777" w:rsidR="00696F92" w:rsidRDefault="00696F92" w:rsidP="00696F92">
            <w:pPr>
              <w:rPr>
                <w:rFonts w:cstheme="minorHAnsi"/>
                <w:sz w:val="20"/>
                <w:szCs w:val="20"/>
              </w:rPr>
            </w:pPr>
          </w:p>
          <w:p w14:paraId="74796F0B" w14:textId="608E6543" w:rsidR="0066785F" w:rsidRPr="0064048A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10 CFR 851</w:t>
            </w:r>
          </w:p>
        </w:tc>
        <w:tc>
          <w:tcPr>
            <w:tcW w:w="12847" w:type="dxa"/>
          </w:tcPr>
          <w:p w14:paraId="5F9ED589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he/she has completed applicable training.</w:t>
            </w:r>
          </w:p>
          <w:p w14:paraId="6B72C95A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2DA360B5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approval from Institutional Biosafety Committee (IBC) and Technical Project Officer (TPO) has been given prior to starting any on-site work.</w:t>
            </w:r>
          </w:p>
          <w:p w14:paraId="6FC1BF84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76DD1AE5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his/her work activities comply with all federal and state laws.</w:t>
            </w:r>
          </w:p>
          <w:p w14:paraId="1B5DAB6B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7385F4D2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 shall ensure applicable monitoring is performed.</w:t>
            </w:r>
          </w:p>
          <w:p w14:paraId="750E0B08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36CA1DBB" w14:textId="77777777" w:rsidR="00696F92" w:rsidRPr="00696F92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Workers shall ensure applicable Safety Data Sheets are available prior to starting any work.</w:t>
            </w:r>
          </w:p>
          <w:p w14:paraId="02E35119" w14:textId="77777777" w:rsidR="00696F92" w:rsidRPr="00696F92" w:rsidRDefault="00696F92" w:rsidP="00696F92">
            <w:pPr>
              <w:rPr>
                <w:rFonts w:cstheme="minorHAnsi"/>
                <w:sz w:val="10"/>
                <w:szCs w:val="10"/>
              </w:rPr>
            </w:pPr>
          </w:p>
          <w:p w14:paraId="7533B543" w14:textId="65AAEE77" w:rsidR="00041456" w:rsidRPr="0064048A" w:rsidRDefault="00696F92" w:rsidP="00696F92">
            <w:pPr>
              <w:rPr>
                <w:rFonts w:cstheme="minorHAnsi"/>
                <w:sz w:val="20"/>
                <w:szCs w:val="20"/>
              </w:rPr>
            </w:pPr>
            <w:r w:rsidRPr="00696F92">
              <w:rPr>
                <w:rFonts w:cstheme="minorHAnsi"/>
                <w:sz w:val="20"/>
                <w:szCs w:val="20"/>
              </w:rPr>
              <w:t>Worker’s employer shall provide emergency plans for handling accidental spills and personnel contamination with assistance from ORNL IBC or TPO if needed.</w:t>
            </w:r>
          </w:p>
        </w:tc>
      </w:tr>
    </w:tbl>
    <w:p w14:paraId="5FBE9502" w14:textId="77777777" w:rsidR="0067508A" w:rsidRPr="0066785F" w:rsidRDefault="0067508A" w:rsidP="008A049D">
      <w:pPr>
        <w:pStyle w:val="NoSpacing"/>
        <w:jc w:val="center"/>
        <w:rPr>
          <w:b/>
          <w:sz w:val="8"/>
          <w:szCs w:val="8"/>
        </w:rPr>
      </w:pPr>
      <w:bookmarkStart w:id="1" w:name="_Hlk518034745"/>
      <w:bookmarkEnd w:id="0"/>
    </w:p>
    <w:p w14:paraId="64E66E8A" w14:textId="15E07A40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1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2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CC54BE">
              <w:rPr>
                <w:sz w:val="20"/>
                <w:szCs w:val="20"/>
              </w:rPr>
            </w:r>
            <w:r w:rsidR="00CC54BE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2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8E307F0" w14:textId="77777777" w:rsidR="00696F92" w:rsidRPr="00696F92" w:rsidRDefault="00696F92" w:rsidP="00696F92">
      <w:pPr>
        <w:tabs>
          <w:tab w:val="left" w:pos="4320"/>
          <w:tab w:val="left" w:pos="6637"/>
        </w:tabs>
        <w:rPr>
          <w:b/>
          <w:sz w:val="2"/>
          <w:szCs w:val="2"/>
        </w:rPr>
      </w:pPr>
    </w:p>
    <w:p w14:paraId="78B45607" w14:textId="7A9E574F" w:rsidR="00696F92" w:rsidRPr="0067508A" w:rsidRDefault="00696F92" w:rsidP="00696F92">
      <w:pPr>
        <w:tabs>
          <w:tab w:val="left" w:pos="4320"/>
          <w:tab w:val="left" w:pos="66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Pr="0067508A">
        <w:rPr>
          <w:b/>
          <w:sz w:val="20"/>
          <w:szCs w:val="20"/>
        </w:rPr>
        <w:t>or additional activities/tasks or hazards, use an AHA continuation sheet.</w:t>
      </w:r>
    </w:p>
    <w:p w14:paraId="7307DFF0" w14:textId="0F907721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0"/>
      </w:tblGrid>
      <w:tr w:rsidR="00097A41" w14:paraId="54D535CE" w14:textId="77777777" w:rsidTr="00DD515C">
        <w:tc>
          <w:tcPr>
            <w:tcW w:w="14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C121EC" w14:textId="77777777" w:rsidR="00097A41" w:rsidRPr="00696F92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010FF9FB" w14:textId="0A16AC0F" w:rsidR="00097A41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097A41"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 w:rsidR="00097A41"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 controls identified in the subcontractor AHA.</w:t>
            </w:r>
          </w:p>
          <w:p w14:paraId="3602B6B2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5E67F2A9" w14:textId="236260D2" w:rsidR="00097A41" w:rsidRPr="00696F92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29F3A510" w14:textId="36480174" w:rsidR="0066785F" w:rsidRPr="0066785F" w:rsidRDefault="00696F92" w:rsidP="00696F92">
      <w:pPr>
        <w:tabs>
          <w:tab w:val="left" w:pos="1530"/>
        </w:tabs>
      </w:pPr>
      <w:r>
        <w:tab/>
      </w:r>
    </w:p>
    <w:sectPr w:rsidR="0066785F" w:rsidRPr="0066785F" w:rsidSect="003B7439">
      <w:headerReference w:type="default" r:id="rId8"/>
      <w:footerReference w:type="default" r:id="rId9"/>
      <w:pgSz w:w="15840" w:h="12240" w:orient="landscape" w:code="1"/>
      <w:pgMar w:top="432" w:right="432" w:bottom="360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238A9E6A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66785F">
              <w:t>7</w:t>
            </w:r>
            <w:r>
              <w:t>/</w:t>
            </w:r>
            <w:r w:rsidR="00696F92">
              <w:t>05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  <w:p w14:paraId="0E40900B" w14:textId="44ADDF08" w:rsidR="006069F9" w:rsidRPr="006069F9" w:rsidRDefault="006069F9" w:rsidP="00606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0J6BFZITY2ymzMkco/9yILnF51gZIJWlfZFjAss+Vd3CYVeZq0gp4l9zZ5bad5u2yLoBQrTLgakncvKMZioCg==" w:salt="Qh3G5abojidOkP3fPxQTE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33F22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B7439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6785F"/>
    <w:rsid w:val="0067508A"/>
    <w:rsid w:val="00696F92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83A14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C01D9A"/>
    <w:rsid w:val="00C038A6"/>
    <w:rsid w:val="00C21F6A"/>
    <w:rsid w:val="00CA088A"/>
    <w:rsid w:val="00CA416D"/>
    <w:rsid w:val="00CA7255"/>
    <w:rsid w:val="00CA77EF"/>
    <w:rsid w:val="00CB0010"/>
    <w:rsid w:val="00CB4769"/>
    <w:rsid w:val="00CC54BE"/>
    <w:rsid w:val="00CC7C0A"/>
    <w:rsid w:val="00D20B88"/>
    <w:rsid w:val="00D4646C"/>
    <w:rsid w:val="00D46B79"/>
    <w:rsid w:val="00D74316"/>
    <w:rsid w:val="00D76B65"/>
    <w:rsid w:val="00DC3431"/>
    <w:rsid w:val="00DD515C"/>
    <w:rsid w:val="00DF52B0"/>
    <w:rsid w:val="00E11A5E"/>
    <w:rsid w:val="00E13702"/>
    <w:rsid w:val="00E20BC0"/>
    <w:rsid w:val="00E531F7"/>
    <w:rsid w:val="00E60D28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AA8F-7175-44B7-9D09-3B3E9C08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2019-07-12T17:09:00Z</dcterms:created>
  <dcterms:modified xsi:type="dcterms:W3CDTF">2019-07-12T17:11:00Z</dcterms:modified>
</cp:coreProperties>
</file>