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0AC14268"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00CF52BC">
        <w:rPr>
          <w:sz w:val="20"/>
          <w:szCs w:val="20"/>
        </w:rPr>
        <w:t> </w:t>
      </w:r>
      <w:r w:rsidR="00CF52BC">
        <w:rPr>
          <w:sz w:val="20"/>
          <w:szCs w:val="20"/>
        </w:rPr>
        <w:t> </w:t>
      </w:r>
      <w:r w:rsidR="00CF52BC">
        <w:rPr>
          <w:sz w:val="20"/>
          <w:szCs w:val="20"/>
        </w:rPr>
        <w:t> </w:t>
      </w:r>
      <w:r w:rsidR="00CF52BC">
        <w:rPr>
          <w:sz w:val="20"/>
          <w:szCs w:val="20"/>
        </w:rPr>
        <w:t> </w:t>
      </w:r>
      <w:r w:rsidR="00CF52BC">
        <w:rPr>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69C96E17" w14:textId="77777777" w:rsidR="00392256" w:rsidRPr="00392256" w:rsidRDefault="00392256" w:rsidP="00392256">
            <w:pPr>
              <w:rPr>
                <w:rFonts w:cstheme="minorHAnsi"/>
                <w:sz w:val="20"/>
                <w:szCs w:val="20"/>
              </w:rPr>
            </w:pPr>
            <w:bookmarkStart w:id="0" w:name="_Hlk518035310"/>
            <w:r w:rsidRPr="00392256">
              <w:rPr>
                <w:rFonts w:cstheme="minorHAnsi"/>
                <w:sz w:val="20"/>
                <w:szCs w:val="20"/>
              </w:rPr>
              <w:t>Compressed Gas Cylinders</w:t>
            </w:r>
          </w:p>
          <w:p w14:paraId="6F916A0E" w14:textId="77777777" w:rsidR="00392256" w:rsidRPr="00392256" w:rsidRDefault="00392256" w:rsidP="00392256">
            <w:pPr>
              <w:rPr>
                <w:rFonts w:cstheme="minorHAnsi"/>
                <w:sz w:val="20"/>
                <w:szCs w:val="20"/>
              </w:rPr>
            </w:pPr>
          </w:p>
          <w:p w14:paraId="389E8509" w14:textId="77777777" w:rsidR="00392256" w:rsidRPr="00392256" w:rsidRDefault="00392256" w:rsidP="00392256">
            <w:pPr>
              <w:rPr>
                <w:rFonts w:cstheme="minorHAnsi"/>
                <w:sz w:val="20"/>
                <w:szCs w:val="20"/>
              </w:rPr>
            </w:pPr>
          </w:p>
          <w:p w14:paraId="74796F0B" w14:textId="34627E1E" w:rsidR="008E4D08" w:rsidRPr="0064048A" w:rsidRDefault="00392256" w:rsidP="00392256">
            <w:pPr>
              <w:rPr>
                <w:rFonts w:cstheme="minorHAnsi"/>
                <w:sz w:val="20"/>
                <w:szCs w:val="20"/>
              </w:rPr>
            </w:pPr>
            <w:r w:rsidRPr="00392256">
              <w:rPr>
                <w:rFonts w:cstheme="minorHAnsi"/>
                <w:sz w:val="20"/>
                <w:szCs w:val="20"/>
              </w:rPr>
              <w:t>29 CFR 1910 Subpart H</w:t>
            </w:r>
          </w:p>
        </w:tc>
        <w:tc>
          <w:tcPr>
            <w:tcW w:w="6390" w:type="dxa"/>
          </w:tcPr>
          <w:p w14:paraId="71A5DC0C" w14:textId="3F9F2268" w:rsidR="008E4D08" w:rsidRPr="004C20B1" w:rsidRDefault="00392256" w:rsidP="004C20B1">
            <w:pPr>
              <w:rPr>
                <w:rFonts w:cstheme="minorHAnsi"/>
                <w:sz w:val="20"/>
                <w:szCs w:val="20"/>
              </w:rPr>
            </w:pPr>
            <w:r w:rsidRPr="00392256">
              <w:rPr>
                <w:rFonts w:cstheme="minorHAnsi"/>
                <w:sz w:val="20"/>
                <w:szCs w:val="20"/>
              </w:rPr>
              <w:t>The Seller shall comply with 29 CFR 1910 Subpart H.</w:t>
            </w:r>
          </w:p>
        </w:tc>
        <w:tc>
          <w:tcPr>
            <w:tcW w:w="6457" w:type="dxa"/>
          </w:tcPr>
          <w:p w14:paraId="41E926C5" w14:textId="77777777" w:rsidR="00392256" w:rsidRPr="00392256" w:rsidRDefault="00392256" w:rsidP="00392256">
            <w:pPr>
              <w:rPr>
                <w:rFonts w:cstheme="minorHAnsi"/>
                <w:sz w:val="20"/>
                <w:szCs w:val="20"/>
              </w:rPr>
            </w:pPr>
            <w:r w:rsidRPr="00392256">
              <w:rPr>
                <w:rFonts w:cstheme="minorHAnsi"/>
                <w:sz w:val="20"/>
                <w:szCs w:val="20"/>
              </w:rPr>
              <w:t>Workers shall visually inspect gas cylinders before moving, evaluate if compressed gas can be safely used in the area and ensure cylinders are labeled.</w:t>
            </w:r>
          </w:p>
          <w:p w14:paraId="28811BCD" w14:textId="77777777" w:rsidR="00392256" w:rsidRPr="00392256" w:rsidRDefault="00392256" w:rsidP="00392256">
            <w:pPr>
              <w:rPr>
                <w:rFonts w:cstheme="minorHAnsi"/>
                <w:sz w:val="20"/>
                <w:szCs w:val="20"/>
              </w:rPr>
            </w:pPr>
          </w:p>
          <w:p w14:paraId="7C143ED7" w14:textId="77777777" w:rsidR="00392256" w:rsidRPr="00392256" w:rsidRDefault="00392256" w:rsidP="00392256">
            <w:pPr>
              <w:rPr>
                <w:rFonts w:cstheme="minorHAnsi"/>
                <w:sz w:val="20"/>
                <w:szCs w:val="20"/>
              </w:rPr>
            </w:pPr>
            <w:r w:rsidRPr="00392256">
              <w:rPr>
                <w:rFonts w:cstheme="minorHAnsi"/>
                <w:sz w:val="20"/>
                <w:szCs w:val="20"/>
              </w:rPr>
              <w:t>Workers shall ensure trans-filling of compressed gases is performed by trained qualified personnel and shall provide detailed written operating instructions.</w:t>
            </w:r>
          </w:p>
          <w:p w14:paraId="2FBBC73A" w14:textId="77777777" w:rsidR="00392256" w:rsidRPr="00392256" w:rsidRDefault="00392256" w:rsidP="00392256">
            <w:pPr>
              <w:rPr>
                <w:rFonts w:cstheme="minorHAnsi"/>
                <w:sz w:val="20"/>
                <w:szCs w:val="20"/>
              </w:rPr>
            </w:pPr>
          </w:p>
          <w:p w14:paraId="51D6BF21" w14:textId="77777777" w:rsidR="00392256" w:rsidRPr="00392256" w:rsidRDefault="00392256" w:rsidP="00392256">
            <w:pPr>
              <w:rPr>
                <w:rFonts w:cstheme="minorHAnsi"/>
                <w:sz w:val="20"/>
                <w:szCs w:val="20"/>
              </w:rPr>
            </w:pPr>
            <w:r w:rsidRPr="00392256">
              <w:rPr>
                <w:rFonts w:cstheme="minorHAnsi"/>
                <w:sz w:val="20"/>
                <w:szCs w:val="20"/>
              </w:rPr>
              <w:t>The Seller is responsible for its employees training and shall ensure employees are trained accordingly.</w:t>
            </w:r>
          </w:p>
          <w:p w14:paraId="366F44A2" w14:textId="77777777" w:rsidR="00392256" w:rsidRPr="00392256" w:rsidRDefault="00392256" w:rsidP="00392256">
            <w:pPr>
              <w:rPr>
                <w:rFonts w:cstheme="minorHAnsi"/>
                <w:sz w:val="20"/>
                <w:szCs w:val="20"/>
              </w:rPr>
            </w:pPr>
          </w:p>
          <w:p w14:paraId="65A8C70D" w14:textId="77777777" w:rsidR="00392256" w:rsidRPr="00392256" w:rsidRDefault="00392256" w:rsidP="00392256">
            <w:pPr>
              <w:rPr>
                <w:rFonts w:cstheme="minorHAnsi"/>
                <w:sz w:val="20"/>
                <w:szCs w:val="20"/>
              </w:rPr>
            </w:pPr>
            <w:r w:rsidRPr="00392256">
              <w:rPr>
                <w:rFonts w:cstheme="minorHAnsi"/>
                <w:sz w:val="20"/>
                <w:szCs w:val="20"/>
              </w:rPr>
              <w:t>The Seller shall store compressed gases per the requirements for the type of gas:</w:t>
            </w:r>
          </w:p>
          <w:p w14:paraId="16E93383" w14:textId="77777777" w:rsidR="00392256" w:rsidRPr="00392256" w:rsidRDefault="00392256" w:rsidP="00392256">
            <w:pPr>
              <w:rPr>
                <w:rFonts w:cstheme="minorHAnsi"/>
                <w:sz w:val="20"/>
                <w:szCs w:val="20"/>
              </w:rPr>
            </w:pPr>
            <w:r w:rsidRPr="00392256">
              <w:rPr>
                <w:rFonts w:cstheme="minorHAnsi"/>
                <w:sz w:val="20"/>
                <w:szCs w:val="20"/>
              </w:rPr>
              <w:t>•</w:t>
            </w:r>
            <w:r w:rsidRPr="00392256">
              <w:rPr>
                <w:rFonts w:cstheme="minorHAnsi"/>
                <w:sz w:val="20"/>
                <w:szCs w:val="20"/>
              </w:rPr>
              <w:tab/>
              <w:t>Inert gases</w:t>
            </w:r>
          </w:p>
          <w:p w14:paraId="0B69F0C0" w14:textId="77777777" w:rsidR="00392256" w:rsidRPr="00392256" w:rsidRDefault="00392256" w:rsidP="00392256">
            <w:pPr>
              <w:rPr>
                <w:rFonts w:cstheme="minorHAnsi"/>
                <w:sz w:val="20"/>
                <w:szCs w:val="20"/>
              </w:rPr>
            </w:pPr>
            <w:r w:rsidRPr="00392256">
              <w:rPr>
                <w:rFonts w:cstheme="minorHAnsi"/>
                <w:sz w:val="20"/>
                <w:szCs w:val="20"/>
              </w:rPr>
              <w:t>•</w:t>
            </w:r>
            <w:r w:rsidRPr="00392256">
              <w:rPr>
                <w:rFonts w:cstheme="minorHAnsi"/>
                <w:sz w:val="20"/>
                <w:szCs w:val="20"/>
              </w:rPr>
              <w:tab/>
              <w:t>Oxidizing gases</w:t>
            </w:r>
          </w:p>
          <w:p w14:paraId="7A45A627" w14:textId="77777777" w:rsidR="00392256" w:rsidRPr="00392256" w:rsidRDefault="00392256" w:rsidP="00392256">
            <w:pPr>
              <w:rPr>
                <w:rFonts w:cstheme="minorHAnsi"/>
                <w:sz w:val="20"/>
                <w:szCs w:val="20"/>
              </w:rPr>
            </w:pPr>
            <w:r w:rsidRPr="00392256">
              <w:rPr>
                <w:rFonts w:cstheme="minorHAnsi"/>
                <w:sz w:val="20"/>
                <w:szCs w:val="20"/>
              </w:rPr>
              <w:t>•</w:t>
            </w:r>
            <w:r w:rsidRPr="00392256">
              <w:rPr>
                <w:rFonts w:cstheme="minorHAnsi"/>
                <w:sz w:val="20"/>
                <w:szCs w:val="20"/>
              </w:rPr>
              <w:tab/>
              <w:t>Corrosive gases</w:t>
            </w:r>
          </w:p>
          <w:p w14:paraId="5D040D0B" w14:textId="77777777" w:rsidR="00392256" w:rsidRPr="00392256" w:rsidRDefault="00392256" w:rsidP="00392256">
            <w:pPr>
              <w:rPr>
                <w:rFonts w:cstheme="minorHAnsi"/>
                <w:sz w:val="20"/>
                <w:szCs w:val="20"/>
              </w:rPr>
            </w:pPr>
            <w:r w:rsidRPr="00392256">
              <w:rPr>
                <w:rFonts w:cstheme="minorHAnsi"/>
                <w:sz w:val="20"/>
                <w:szCs w:val="20"/>
              </w:rPr>
              <w:t>•</w:t>
            </w:r>
            <w:r w:rsidRPr="00392256">
              <w:rPr>
                <w:rFonts w:cstheme="minorHAnsi"/>
                <w:sz w:val="20"/>
                <w:szCs w:val="20"/>
              </w:rPr>
              <w:tab/>
              <w:t>Toxic gases</w:t>
            </w:r>
          </w:p>
          <w:p w14:paraId="7F7547F8" w14:textId="77777777" w:rsidR="00392256" w:rsidRPr="00392256" w:rsidRDefault="00392256" w:rsidP="00392256">
            <w:pPr>
              <w:rPr>
                <w:rFonts w:cstheme="minorHAnsi"/>
                <w:sz w:val="20"/>
                <w:szCs w:val="20"/>
              </w:rPr>
            </w:pPr>
            <w:r w:rsidRPr="00392256">
              <w:rPr>
                <w:rFonts w:cstheme="minorHAnsi"/>
                <w:sz w:val="20"/>
                <w:szCs w:val="20"/>
              </w:rPr>
              <w:t>•</w:t>
            </w:r>
            <w:r w:rsidRPr="00392256">
              <w:rPr>
                <w:rFonts w:cstheme="minorHAnsi"/>
                <w:sz w:val="20"/>
                <w:szCs w:val="20"/>
              </w:rPr>
              <w:tab/>
              <w:t>Highly toxic gases</w:t>
            </w:r>
          </w:p>
          <w:p w14:paraId="5156E14A" w14:textId="77777777" w:rsidR="00392256" w:rsidRPr="00392256" w:rsidRDefault="00392256" w:rsidP="00392256">
            <w:pPr>
              <w:rPr>
                <w:rFonts w:cstheme="minorHAnsi"/>
                <w:sz w:val="20"/>
                <w:szCs w:val="20"/>
              </w:rPr>
            </w:pPr>
            <w:r w:rsidRPr="00392256">
              <w:rPr>
                <w:rFonts w:cstheme="minorHAnsi"/>
                <w:sz w:val="20"/>
                <w:szCs w:val="20"/>
              </w:rPr>
              <w:t>•</w:t>
            </w:r>
            <w:r w:rsidRPr="00392256">
              <w:rPr>
                <w:rFonts w:cstheme="minorHAnsi"/>
                <w:sz w:val="20"/>
                <w:szCs w:val="20"/>
              </w:rPr>
              <w:tab/>
              <w:t>Pyrophoric gases</w:t>
            </w:r>
          </w:p>
          <w:p w14:paraId="0D0DB8D1" w14:textId="77777777" w:rsidR="00392256" w:rsidRPr="00392256" w:rsidRDefault="00392256" w:rsidP="00392256">
            <w:pPr>
              <w:rPr>
                <w:rFonts w:cstheme="minorHAnsi"/>
                <w:sz w:val="20"/>
                <w:szCs w:val="20"/>
              </w:rPr>
            </w:pPr>
            <w:r w:rsidRPr="00392256">
              <w:rPr>
                <w:rFonts w:cstheme="minorHAnsi"/>
                <w:sz w:val="20"/>
                <w:szCs w:val="20"/>
              </w:rPr>
              <w:t>•</w:t>
            </w:r>
            <w:r w:rsidRPr="00392256">
              <w:rPr>
                <w:rFonts w:cstheme="minorHAnsi"/>
                <w:sz w:val="20"/>
                <w:szCs w:val="20"/>
              </w:rPr>
              <w:tab/>
              <w:t>Gases in lecture bottles</w:t>
            </w:r>
          </w:p>
          <w:p w14:paraId="6277D0BD" w14:textId="77777777" w:rsidR="00392256" w:rsidRPr="00392256" w:rsidRDefault="00392256" w:rsidP="00392256">
            <w:pPr>
              <w:rPr>
                <w:rFonts w:cstheme="minorHAnsi"/>
                <w:sz w:val="20"/>
                <w:szCs w:val="20"/>
              </w:rPr>
            </w:pPr>
          </w:p>
          <w:p w14:paraId="298FBFF3" w14:textId="77777777" w:rsidR="00392256" w:rsidRPr="00392256" w:rsidRDefault="00392256" w:rsidP="00392256">
            <w:pPr>
              <w:rPr>
                <w:rFonts w:cstheme="minorHAnsi"/>
                <w:sz w:val="20"/>
                <w:szCs w:val="20"/>
              </w:rPr>
            </w:pPr>
            <w:r w:rsidRPr="00392256">
              <w:rPr>
                <w:rFonts w:cstheme="minorHAnsi"/>
                <w:sz w:val="20"/>
                <w:szCs w:val="20"/>
              </w:rPr>
              <w:t>The Seller shall disposition gas cylinders per local, state, and/or federal regulations.</w:t>
            </w:r>
          </w:p>
          <w:p w14:paraId="0AC3863A" w14:textId="77777777" w:rsidR="00392256" w:rsidRPr="00392256" w:rsidRDefault="00392256" w:rsidP="00392256">
            <w:pPr>
              <w:rPr>
                <w:rFonts w:cstheme="minorHAnsi"/>
                <w:sz w:val="20"/>
                <w:szCs w:val="20"/>
              </w:rPr>
            </w:pPr>
          </w:p>
          <w:p w14:paraId="7533B543" w14:textId="0A011459" w:rsidR="008E4D08" w:rsidRPr="0064048A" w:rsidRDefault="00392256" w:rsidP="00392256">
            <w:pPr>
              <w:rPr>
                <w:rFonts w:cstheme="minorHAnsi"/>
                <w:sz w:val="20"/>
                <w:szCs w:val="20"/>
              </w:rPr>
            </w:pPr>
            <w:r w:rsidRPr="00392256">
              <w:rPr>
                <w:rFonts w:cstheme="minorHAnsi"/>
                <w:sz w:val="20"/>
                <w:szCs w:val="20"/>
              </w:rPr>
              <w:t>The Seller shall provide the Technical Project Officer (TPO) with all required documentation prior to starting any on-site work.</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bookmarkEnd w:id="2"/>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CF52BC">
              <w:rPr>
                <w:sz w:val="20"/>
                <w:szCs w:val="20"/>
              </w:rPr>
            </w:r>
            <w:r w:rsidR="00CF52BC">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F52BC">
              <w:rPr>
                <w:sz w:val="20"/>
                <w:szCs w:val="20"/>
              </w:rPr>
            </w:r>
            <w:r w:rsidR="00CF52BC">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F52BC">
              <w:rPr>
                <w:sz w:val="20"/>
                <w:szCs w:val="20"/>
              </w:rPr>
            </w:r>
            <w:r w:rsidR="00CF52BC">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lastRenderedPageBreak/>
              <w:fldChar w:fldCharType="begin">
                <w:ffData>
                  <w:name w:val="Check1"/>
                  <w:enabled/>
                  <w:calcOnExit w:val="0"/>
                  <w:checkBox>
                    <w:sizeAuto/>
                    <w:default w:val="0"/>
                  </w:checkBox>
                </w:ffData>
              </w:fldChar>
            </w:r>
            <w:r w:rsidRPr="000E0C69">
              <w:rPr>
                <w:sz w:val="20"/>
                <w:szCs w:val="20"/>
              </w:rPr>
              <w:instrText xml:space="preserve"> FORMCHECKBOX </w:instrText>
            </w:r>
            <w:r w:rsidR="00CF52BC">
              <w:rPr>
                <w:sz w:val="20"/>
                <w:szCs w:val="20"/>
              </w:rPr>
            </w:r>
            <w:r w:rsidR="00CF52BC">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F52BC">
              <w:rPr>
                <w:sz w:val="20"/>
                <w:szCs w:val="20"/>
              </w:rPr>
            </w:r>
            <w:r w:rsidR="00CF52BC">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F52BC">
              <w:rPr>
                <w:sz w:val="20"/>
                <w:szCs w:val="20"/>
              </w:rPr>
            </w:r>
            <w:r w:rsidR="00CF52BC">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F52BC">
              <w:rPr>
                <w:sz w:val="20"/>
                <w:szCs w:val="20"/>
              </w:rPr>
            </w:r>
            <w:r w:rsidR="00CF52BC">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F52BC">
              <w:rPr>
                <w:sz w:val="20"/>
                <w:szCs w:val="20"/>
              </w:rPr>
            </w:r>
            <w:r w:rsidR="00CF52BC">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F52BC">
              <w:rPr>
                <w:sz w:val="20"/>
                <w:szCs w:val="20"/>
              </w:rPr>
            </w:r>
            <w:r w:rsidR="00CF52BC">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7BD3C737" w14:textId="77777777" w:rsidR="00002D2B" w:rsidRDefault="00002D2B" w:rsidP="00002D2B">
      <w:pPr>
        <w:pStyle w:val="BodyText"/>
        <w:kinsoku w:val="0"/>
        <w:overflowPunct w:val="0"/>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4930"/>
      </w:tblGrid>
      <w:tr w:rsidR="00CF52BC" w:rsidRPr="00CF52BC" w14:paraId="2373F31E" w14:textId="77777777" w:rsidTr="00421C1F">
        <w:tc>
          <w:tcPr>
            <w:tcW w:w="14966" w:type="dxa"/>
            <w:tcBorders>
              <w:top w:val="single" w:sz="18" w:space="0" w:color="auto"/>
              <w:left w:val="single" w:sz="18" w:space="0" w:color="auto"/>
              <w:bottom w:val="single" w:sz="18" w:space="0" w:color="auto"/>
              <w:right w:val="single" w:sz="18" w:space="0" w:color="auto"/>
            </w:tcBorders>
          </w:tcPr>
          <w:p w14:paraId="3B74BA50" w14:textId="283D78B0" w:rsidR="00CF52BC" w:rsidRDefault="00CF52BC" w:rsidP="00CF52BC">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594BB3A7" w14:textId="77777777" w:rsidR="00CF52BC" w:rsidRPr="00CF52BC" w:rsidRDefault="00CF52BC" w:rsidP="00CF52BC">
            <w:pPr>
              <w:widowControl w:val="0"/>
              <w:kinsoku w:val="0"/>
              <w:overflowPunct w:val="0"/>
              <w:autoSpaceDE w:val="0"/>
              <w:autoSpaceDN w:val="0"/>
              <w:adjustRightInd w:val="0"/>
              <w:rPr>
                <w:rFonts w:eastAsia="Times New Roman" w:cstheme="minorHAnsi"/>
                <w:sz w:val="24"/>
                <w:szCs w:val="24"/>
              </w:rPr>
            </w:pPr>
          </w:p>
          <w:p w14:paraId="081C5E31" w14:textId="5F40A0B7" w:rsidR="00CF52BC" w:rsidRPr="00CF52BC" w:rsidRDefault="00CF52BC" w:rsidP="00CF52BC">
            <w:pPr>
              <w:widowControl w:val="0"/>
              <w:kinsoku w:val="0"/>
              <w:overflowPunct w:val="0"/>
              <w:autoSpaceDE w:val="0"/>
              <w:autoSpaceDN w:val="0"/>
              <w:adjustRightInd w:val="0"/>
              <w:rPr>
                <w:rFonts w:eastAsia="Times New Roman" w:cstheme="minorHAnsi"/>
                <w:sz w:val="24"/>
                <w:szCs w:val="24"/>
              </w:rPr>
            </w:pPr>
          </w:p>
          <w:p w14:paraId="43562A15" w14:textId="77777777" w:rsidR="00CF52BC" w:rsidRPr="00CF52BC" w:rsidRDefault="00CF52BC" w:rsidP="00CF52BC">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5B994EE1" w14:textId="77777777" w:rsidR="00CF52BC" w:rsidRPr="00CF52BC" w:rsidRDefault="00CF52BC" w:rsidP="00CF52BC">
            <w:pPr>
              <w:widowControl w:val="0"/>
              <w:kinsoku w:val="0"/>
              <w:overflowPunct w:val="0"/>
              <w:autoSpaceDE w:val="0"/>
              <w:autoSpaceDN w:val="0"/>
              <w:adjustRightInd w:val="0"/>
              <w:rPr>
                <w:rFonts w:eastAsia="Times New Roman" w:cstheme="minorHAnsi"/>
                <w:sz w:val="24"/>
                <w:szCs w:val="24"/>
              </w:rPr>
            </w:pPr>
          </w:p>
        </w:tc>
      </w:tr>
    </w:tbl>
    <w:p w14:paraId="32429686" w14:textId="77777777" w:rsidR="00CF52BC" w:rsidRPr="00CF52BC" w:rsidRDefault="00CF52BC" w:rsidP="00CF52BC">
      <w:pPr>
        <w:widowControl w:val="0"/>
        <w:kinsoku w:val="0"/>
        <w:overflowPunct w:val="0"/>
        <w:autoSpaceDE w:val="0"/>
        <w:autoSpaceDN w:val="0"/>
        <w:adjustRightInd w:val="0"/>
        <w:spacing w:after="0" w:line="240" w:lineRule="auto"/>
        <w:rPr>
          <w:rFonts w:eastAsia="Times New Roman" w:cstheme="minorHAnsi"/>
          <w:sz w:val="24"/>
          <w:szCs w:val="24"/>
        </w:rPr>
      </w:pPr>
    </w:p>
    <w:p w14:paraId="3F95573D" w14:textId="77777777" w:rsidR="00CF52BC" w:rsidRPr="00CF52BC" w:rsidRDefault="00CF52BC" w:rsidP="00CF52BC">
      <w:pPr>
        <w:tabs>
          <w:tab w:val="left" w:pos="13932"/>
        </w:tabs>
      </w:pPr>
      <w:r w:rsidRPr="00CF52BC">
        <w:tab/>
      </w:r>
    </w:p>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5" w:name="_Hlk520981354" w:displacedByCustomXml="next"/>
      <w:sdt>
        <w:sdtPr>
          <w:id w:val="-1769616900"/>
          <w:docPartObj>
            <w:docPartGallery w:val="Page Numbers (Top of Page)"/>
            <w:docPartUnique/>
          </w:docPartObj>
        </w:sdtPr>
        <w:sdtEndPr/>
        <w:sdtContent>
          <w:p w14:paraId="7087E66D" w14:textId="6D81A635" w:rsidR="006069F9" w:rsidRDefault="006069F9" w:rsidP="006069F9">
            <w:pPr>
              <w:pStyle w:val="Footer"/>
            </w:pPr>
            <w:r>
              <w:t>Rev. 0, Date:  08/</w:t>
            </w:r>
            <w:r w:rsidR="00002D2B">
              <w:t>17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5"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1Zyqsdd34kc7piyUwio+S4tdYsIkbInpgN51+El9nbuo4kFEiStLxoVt5S9cZVPT6+Z1ujkqwUBx8Yr1fllv8g==" w:salt="JUDEzntxh0HHY0laNrZJ0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02D2B"/>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92256"/>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CF52BC"/>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CF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8F32-AB40-41C3-9185-8AAE2848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2018-08-17T11:30:00Z</dcterms:created>
  <dcterms:modified xsi:type="dcterms:W3CDTF">2018-08-17T12:14:00Z</dcterms:modified>
</cp:coreProperties>
</file>