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866D" w14:textId="77777777" w:rsidR="009A22BE" w:rsidRPr="009A22BE" w:rsidRDefault="009A22BE" w:rsidP="00CA77EF">
      <w:pPr>
        <w:tabs>
          <w:tab w:val="left" w:pos="5040"/>
        </w:tabs>
        <w:rPr>
          <w:sz w:val="2"/>
          <w:szCs w:val="2"/>
        </w:rPr>
      </w:pPr>
    </w:p>
    <w:p w14:paraId="32A1EE4C" w14:textId="10C5DAF8" w:rsidR="005E1DD9" w:rsidRDefault="00B72AC5" w:rsidP="009A22BE">
      <w:pPr>
        <w:tabs>
          <w:tab w:val="left" w:pos="3840"/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9A22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441922" w:rsidRDefault="00B72AC5" w:rsidP="008E4D08">
      <w:pPr>
        <w:pStyle w:val="NoSpacing"/>
        <w:rPr>
          <w:sz w:val="6"/>
          <w:szCs w:val="6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7F1E59FD" w:rsidR="00041456" w:rsidRDefault="00041456" w:rsidP="009A22BE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041456">
        <w:tc>
          <w:tcPr>
            <w:tcW w:w="2178" w:type="dxa"/>
          </w:tcPr>
          <w:p w14:paraId="67710D98" w14:textId="594BCD0D" w:rsidR="00E71771" w:rsidRPr="00E71771" w:rsidRDefault="00E71771" w:rsidP="00E71771">
            <w:pPr>
              <w:rPr>
                <w:rFonts w:cstheme="minorHAnsi"/>
                <w:sz w:val="20"/>
                <w:szCs w:val="20"/>
              </w:rPr>
            </w:pPr>
            <w:bookmarkStart w:id="0" w:name="_Hlk518035310"/>
            <w:r w:rsidRPr="00E71771">
              <w:rPr>
                <w:rFonts w:cstheme="minorHAnsi"/>
                <w:sz w:val="20"/>
                <w:szCs w:val="20"/>
              </w:rPr>
              <w:t>Explosive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E71771">
              <w:rPr>
                <w:rFonts w:cstheme="minorHAnsi"/>
                <w:sz w:val="20"/>
                <w:szCs w:val="20"/>
              </w:rPr>
              <w:t>Blasting</w:t>
            </w:r>
          </w:p>
          <w:p w14:paraId="28973D85" w14:textId="77777777" w:rsidR="00E71771" w:rsidRPr="00E71771" w:rsidRDefault="00E71771" w:rsidP="00E71771">
            <w:pPr>
              <w:rPr>
                <w:rFonts w:cstheme="minorHAnsi"/>
                <w:sz w:val="8"/>
                <w:szCs w:val="8"/>
              </w:rPr>
            </w:pPr>
          </w:p>
          <w:p w14:paraId="327116B4" w14:textId="19A9F7E1" w:rsidR="00E71771" w:rsidRPr="00E71771" w:rsidRDefault="00E71771" w:rsidP="00E71771">
            <w:pPr>
              <w:rPr>
                <w:rFonts w:cstheme="minorHAnsi"/>
                <w:sz w:val="20"/>
                <w:szCs w:val="20"/>
              </w:rPr>
            </w:pPr>
            <w:r w:rsidRPr="00E71771">
              <w:rPr>
                <w:rFonts w:cstheme="minorHAnsi"/>
                <w:sz w:val="20"/>
                <w:szCs w:val="20"/>
              </w:rPr>
              <w:t>29 CRF 1910.109</w:t>
            </w:r>
          </w:p>
          <w:p w14:paraId="3780B462" w14:textId="77777777" w:rsidR="00E71771" w:rsidRPr="00E71771" w:rsidRDefault="00E71771" w:rsidP="00E71771">
            <w:pPr>
              <w:rPr>
                <w:rFonts w:cstheme="minorHAnsi"/>
                <w:sz w:val="8"/>
                <w:szCs w:val="8"/>
              </w:rPr>
            </w:pPr>
          </w:p>
          <w:p w14:paraId="5F94E7E5" w14:textId="77777777" w:rsidR="00E71771" w:rsidRPr="00E71771" w:rsidRDefault="00E71771" w:rsidP="00E71771">
            <w:pPr>
              <w:rPr>
                <w:rFonts w:cstheme="minorHAnsi"/>
                <w:sz w:val="20"/>
                <w:szCs w:val="20"/>
              </w:rPr>
            </w:pPr>
            <w:r w:rsidRPr="00E71771">
              <w:rPr>
                <w:rFonts w:cstheme="minorHAnsi"/>
                <w:sz w:val="20"/>
                <w:szCs w:val="20"/>
              </w:rPr>
              <w:t>29 CFR 1926 Subpart U - Blasting and the Use of Explosives</w:t>
            </w:r>
          </w:p>
          <w:p w14:paraId="6E91234A" w14:textId="77777777" w:rsidR="00E71771" w:rsidRPr="00E71771" w:rsidRDefault="00E71771" w:rsidP="00E71771">
            <w:pPr>
              <w:rPr>
                <w:rFonts w:cstheme="minorHAnsi"/>
                <w:sz w:val="20"/>
                <w:szCs w:val="20"/>
              </w:rPr>
            </w:pPr>
          </w:p>
          <w:p w14:paraId="74796F0B" w14:textId="5103CBB0" w:rsidR="00041456" w:rsidRPr="0064048A" w:rsidRDefault="00E71771" w:rsidP="00E71771">
            <w:pPr>
              <w:rPr>
                <w:rFonts w:cstheme="minorHAnsi"/>
                <w:sz w:val="20"/>
                <w:szCs w:val="20"/>
              </w:rPr>
            </w:pPr>
            <w:r w:rsidRPr="00E71771">
              <w:rPr>
                <w:rFonts w:cstheme="minorHAnsi"/>
                <w:sz w:val="20"/>
                <w:szCs w:val="20"/>
              </w:rPr>
              <w:t>10 CFR 851, Appendix A.3 Explosives</w:t>
            </w:r>
          </w:p>
        </w:tc>
        <w:tc>
          <w:tcPr>
            <w:tcW w:w="12847" w:type="dxa"/>
          </w:tcPr>
          <w:p w14:paraId="1A02F222" w14:textId="77777777" w:rsidR="00E71771" w:rsidRPr="00E71771" w:rsidRDefault="00E71771" w:rsidP="00E71771">
            <w:pPr>
              <w:rPr>
                <w:rFonts w:cstheme="minorHAnsi"/>
                <w:sz w:val="20"/>
                <w:szCs w:val="20"/>
              </w:rPr>
            </w:pPr>
            <w:r w:rsidRPr="00E71771">
              <w:rPr>
                <w:rFonts w:cstheme="minorHAnsi"/>
                <w:sz w:val="20"/>
                <w:szCs w:val="20"/>
              </w:rPr>
              <w:t>The Seller shall use, store, transport and maintain explosives in accordance with the approved Form ORNL-153.  Any deviations or changes shall be approved by the Explosives Safety Program Manager in advance prior to starting any on-site work to include shipping, transport, storage or use of explosives.</w:t>
            </w:r>
          </w:p>
          <w:p w14:paraId="7E0FC795" w14:textId="77777777" w:rsidR="00E71771" w:rsidRPr="00E71771" w:rsidRDefault="00E71771" w:rsidP="00E71771">
            <w:pPr>
              <w:rPr>
                <w:rFonts w:cstheme="minorHAnsi"/>
                <w:sz w:val="8"/>
                <w:szCs w:val="8"/>
              </w:rPr>
            </w:pPr>
          </w:p>
          <w:p w14:paraId="3E68990A" w14:textId="77777777" w:rsidR="00E71771" w:rsidRPr="00E71771" w:rsidRDefault="00E71771" w:rsidP="00E71771">
            <w:pPr>
              <w:rPr>
                <w:rFonts w:cstheme="minorHAnsi"/>
                <w:sz w:val="20"/>
                <w:szCs w:val="20"/>
              </w:rPr>
            </w:pPr>
            <w:r w:rsidRPr="00E71771">
              <w:rPr>
                <w:rFonts w:cstheme="minorHAnsi"/>
                <w:sz w:val="20"/>
                <w:szCs w:val="20"/>
              </w:rPr>
              <w:t>Work with explosives may NOT begin until Form ORNL-153 is completed, approved, and distributed (as indicated on the form)</w:t>
            </w:r>
          </w:p>
          <w:p w14:paraId="4DC3DC7D" w14:textId="77777777" w:rsidR="00E71771" w:rsidRPr="00E71771" w:rsidRDefault="00E71771" w:rsidP="00E71771">
            <w:pPr>
              <w:rPr>
                <w:rFonts w:cstheme="minorHAnsi"/>
                <w:sz w:val="8"/>
                <w:szCs w:val="8"/>
              </w:rPr>
            </w:pPr>
          </w:p>
          <w:p w14:paraId="6DEE88AA" w14:textId="77777777" w:rsidR="00E71771" w:rsidRPr="00E71771" w:rsidRDefault="00E71771" w:rsidP="00E71771">
            <w:pPr>
              <w:rPr>
                <w:rFonts w:cstheme="minorHAnsi"/>
                <w:sz w:val="20"/>
                <w:szCs w:val="20"/>
              </w:rPr>
            </w:pPr>
            <w:r w:rsidRPr="00E71771">
              <w:rPr>
                <w:rFonts w:cstheme="minorHAnsi"/>
                <w:sz w:val="20"/>
                <w:szCs w:val="20"/>
              </w:rPr>
              <w:t>The Seller shall obtain Form ORNL-153 from the Technical Project Officer and shall require a review and approval of form ORNL-153, Explosives Request Authorization, for any proposed shipping, transport, storage, or use of explosives on the ORNL Site (includes any part of DOE Oak Ridge Reservation controlled by ORNL.)</w:t>
            </w:r>
          </w:p>
          <w:p w14:paraId="72FDD91E" w14:textId="77777777" w:rsidR="00E71771" w:rsidRPr="00E71771" w:rsidRDefault="00E71771" w:rsidP="00E71771">
            <w:pPr>
              <w:rPr>
                <w:rFonts w:cstheme="minorHAnsi"/>
                <w:sz w:val="8"/>
                <w:szCs w:val="8"/>
              </w:rPr>
            </w:pPr>
          </w:p>
          <w:p w14:paraId="0F7F3B61" w14:textId="77777777" w:rsidR="00E71771" w:rsidRPr="00E71771" w:rsidRDefault="00E71771" w:rsidP="00E71771">
            <w:pPr>
              <w:rPr>
                <w:rFonts w:cstheme="minorHAnsi"/>
                <w:sz w:val="20"/>
                <w:szCs w:val="20"/>
              </w:rPr>
            </w:pPr>
            <w:r w:rsidRPr="00E71771">
              <w:rPr>
                <w:rFonts w:cstheme="minorHAnsi"/>
                <w:sz w:val="20"/>
                <w:szCs w:val="20"/>
              </w:rPr>
              <w:t>All documentation shall be provided to the TPO prior to starting any work on the Oak Ridge Reservation controlled by ORNL.</w:t>
            </w:r>
          </w:p>
          <w:p w14:paraId="7533B543" w14:textId="26039106" w:rsidR="00041456" w:rsidRPr="0064048A" w:rsidRDefault="00E7555C" w:rsidP="00E755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8"/>
                <w:szCs w:val="8"/>
              </w:rPr>
              <w:t>.</w:t>
            </w:r>
          </w:p>
        </w:tc>
      </w:tr>
    </w:tbl>
    <w:p w14:paraId="64E66E8A" w14:textId="77777777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bookmarkStart w:id="1" w:name="_Hlk518034745"/>
      <w:bookmarkEnd w:id="0"/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1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2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6863B6CE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="00E7555C">
              <w:rPr>
                <w:sz w:val="20"/>
                <w:szCs w:val="20"/>
              </w:rPr>
              <w:t> </w:t>
            </w:r>
            <w:r w:rsidR="00E7555C">
              <w:rPr>
                <w:sz w:val="20"/>
                <w:szCs w:val="20"/>
              </w:rPr>
              <w:t> </w:t>
            </w:r>
            <w:r w:rsidR="00E7555C">
              <w:rPr>
                <w:sz w:val="20"/>
                <w:szCs w:val="20"/>
              </w:rPr>
              <w:t> </w:t>
            </w:r>
            <w:r w:rsidR="00E7555C">
              <w:rPr>
                <w:sz w:val="20"/>
                <w:szCs w:val="20"/>
              </w:rPr>
              <w:t> </w:t>
            </w:r>
            <w:r w:rsidR="00E7555C"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30E1E">
              <w:rPr>
                <w:sz w:val="20"/>
                <w:szCs w:val="20"/>
              </w:rPr>
            </w:r>
            <w:r w:rsidR="00830E1E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30E1E">
              <w:rPr>
                <w:sz w:val="20"/>
                <w:szCs w:val="20"/>
              </w:rPr>
            </w:r>
            <w:r w:rsidR="00830E1E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30E1E">
              <w:rPr>
                <w:sz w:val="20"/>
                <w:szCs w:val="20"/>
              </w:rPr>
            </w:r>
            <w:r w:rsidR="00830E1E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30E1E">
              <w:rPr>
                <w:sz w:val="20"/>
                <w:szCs w:val="20"/>
              </w:rPr>
            </w:r>
            <w:r w:rsidR="00830E1E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30E1E">
              <w:rPr>
                <w:sz w:val="20"/>
                <w:szCs w:val="20"/>
              </w:rPr>
            </w:r>
            <w:r w:rsidR="00830E1E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30E1E">
              <w:rPr>
                <w:sz w:val="20"/>
                <w:szCs w:val="20"/>
              </w:rPr>
            </w:r>
            <w:r w:rsidR="00830E1E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30E1E">
              <w:rPr>
                <w:sz w:val="20"/>
                <w:szCs w:val="20"/>
              </w:rPr>
            </w:r>
            <w:r w:rsidR="00830E1E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30E1E">
              <w:rPr>
                <w:sz w:val="20"/>
                <w:szCs w:val="20"/>
              </w:rPr>
            </w:r>
            <w:r w:rsidR="00830E1E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30E1E">
              <w:rPr>
                <w:sz w:val="20"/>
                <w:szCs w:val="20"/>
              </w:rPr>
            </w:r>
            <w:r w:rsidR="00830E1E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2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2747061" w14:textId="2FAD8447" w:rsidR="00BE2B77" w:rsidRPr="0067508A" w:rsidRDefault="00BE2B77" w:rsidP="00BE2B77">
      <w:pPr>
        <w:tabs>
          <w:tab w:val="left" w:pos="4320"/>
          <w:tab w:val="left" w:pos="6637"/>
        </w:tabs>
        <w:rPr>
          <w:b/>
          <w:sz w:val="20"/>
          <w:szCs w:val="20"/>
        </w:rPr>
      </w:pPr>
      <w:r w:rsidRPr="0067508A">
        <w:rPr>
          <w:b/>
          <w:sz w:val="20"/>
          <w:szCs w:val="20"/>
        </w:rPr>
        <w:t>For additional activities/tasks or hazards, use an AHA continuation sheet.</w:t>
      </w:r>
    </w:p>
    <w:p w14:paraId="28081720" w14:textId="37A97865" w:rsidR="00BE2B77" w:rsidRDefault="00BE2B77" w:rsidP="00BE2B77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B7C9427" w14:textId="78C0A1F5" w:rsidR="00BE2B77" w:rsidRDefault="00BE2B77" w:rsidP="00BE2B77">
      <w:pPr>
        <w:tabs>
          <w:tab w:val="left" w:pos="4320"/>
          <w:tab w:val="left" w:pos="6637"/>
        </w:tabs>
        <w:rPr>
          <w:sz w:val="20"/>
          <w:szCs w:val="20"/>
        </w:rPr>
      </w:pPr>
      <w:r w:rsidRPr="00BE2B77">
        <w:rPr>
          <w:sz w:val="20"/>
          <w:szCs w:val="20"/>
        </w:rPr>
        <w:t>ES&amp;H/QHSP Representative Concurrence signature:  ____________________________________________________________                 Date: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6"/>
      </w:tblGrid>
      <w:tr w:rsidR="00BE2B77" w14:paraId="73E1AD89" w14:textId="77777777" w:rsidTr="000C78CC"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7A1AD" w14:textId="2E82A4E1" w:rsidR="00BE2B77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hazards controls identified in the subcontractor AHA.</w:t>
            </w:r>
          </w:p>
          <w:p w14:paraId="48D225F1" w14:textId="77777777" w:rsidR="00BE2B77" w:rsidRPr="002A68DB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1065BF4" w14:textId="77777777" w:rsidR="00BE2B77" w:rsidRPr="00200423" w:rsidRDefault="00BE2B77" w:rsidP="000C78CC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2C026B78" w14:textId="77777777" w:rsidR="00BE2B77" w:rsidRPr="002A68DB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32704BDE" w14:textId="4C0661BC" w:rsidR="004D4D0F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2BE0465C" w14:textId="77777777" w:rsidR="00E71771" w:rsidRPr="00E71771" w:rsidRDefault="00E71771" w:rsidP="00E71771"/>
    <w:sectPr w:rsidR="00E71771" w:rsidRPr="00E71771" w:rsidSect="00441922">
      <w:headerReference w:type="default" r:id="rId8"/>
      <w:footerReference w:type="default" r:id="rId9"/>
      <w:pgSz w:w="15840" w:h="12240" w:orient="landscape" w:code="1"/>
      <w:pgMar w:top="432" w:right="432" w:bottom="432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0BC3F339" w:rsidR="006069F9" w:rsidRDefault="006069F9" w:rsidP="006069F9">
            <w:pPr>
              <w:pStyle w:val="Footer"/>
            </w:pPr>
            <w:r>
              <w:t xml:space="preserve">Rev. </w:t>
            </w:r>
            <w:r w:rsidR="00BB1B99">
              <w:t>1</w:t>
            </w:r>
            <w:r>
              <w:t>, Date:  0</w:t>
            </w:r>
            <w:r w:rsidR="00E71771">
              <w:t>7</w:t>
            </w:r>
            <w:r>
              <w:t>/</w:t>
            </w:r>
            <w:r w:rsidR="00BB1B99">
              <w:t>1</w:t>
            </w:r>
            <w:r w:rsidR="00E71771">
              <w:t>0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764C" w14:textId="242ED74D" w:rsidR="00A06D31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317C3570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  <w:r>
      <w:rPr>
        <w:b/>
        <w:bCs/>
        <w:lang w:val="en"/>
      </w:rPr>
      <w:tab/>
      <w:t xml:space="preserve">UT-Battelle </w:t>
    </w:r>
    <w:r w:rsidRPr="001D2C71">
      <w:rPr>
        <w:b/>
        <w:bCs/>
        <w:lang w:val="en"/>
      </w:rPr>
      <w:t>Subcontractor Activity Hazard Analysis (AHA)</w:t>
    </w:r>
    <w:r>
      <w:rPr>
        <w:b/>
        <w:bCs/>
        <w:lang w:val="en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Jd+ehiiK90zPY8NkxHPqyAurYnwFTCf0qhYVGo8Qj0zOXYoPQqYmh52UVlT4KP99ehcG0oSEAn2wTQeoD/pCA==" w:salt="gHJI/alIFD/H9fiF4t3WLA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68DB"/>
    <w:rsid w:val="002E3D68"/>
    <w:rsid w:val="002F6B64"/>
    <w:rsid w:val="00303588"/>
    <w:rsid w:val="0032131E"/>
    <w:rsid w:val="00355247"/>
    <w:rsid w:val="00364D53"/>
    <w:rsid w:val="003761FF"/>
    <w:rsid w:val="003E31A4"/>
    <w:rsid w:val="00441922"/>
    <w:rsid w:val="00447A00"/>
    <w:rsid w:val="00463291"/>
    <w:rsid w:val="004945D6"/>
    <w:rsid w:val="004C20B1"/>
    <w:rsid w:val="004D4D0F"/>
    <w:rsid w:val="005028D9"/>
    <w:rsid w:val="00555D5B"/>
    <w:rsid w:val="00565793"/>
    <w:rsid w:val="0058025F"/>
    <w:rsid w:val="00585658"/>
    <w:rsid w:val="005B3D53"/>
    <w:rsid w:val="005C79FC"/>
    <w:rsid w:val="005E1DD9"/>
    <w:rsid w:val="005E656A"/>
    <w:rsid w:val="006069F9"/>
    <w:rsid w:val="0064048A"/>
    <w:rsid w:val="00641D5F"/>
    <w:rsid w:val="00665E84"/>
    <w:rsid w:val="006B6D8E"/>
    <w:rsid w:val="006C6230"/>
    <w:rsid w:val="006E20DA"/>
    <w:rsid w:val="006F6CAF"/>
    <w:rsid w:val="006F7019"/>
    <w:rsid w:val="00731974"/>
    <w:rsid w:val="00750CDC"/>
    <w:rsid w:val="007B16CC"/>
    <w:rsid w:val="00830E1E"/>
    <w:rsid w:val="0088692B"/>
    <w:rsid w:val="008A049D"/>
    <w:rsid w:val="008E4D08"/>
    <w:rsid w:val="0094324F"/>
    <w:rsid w:val="00952F65"/>
    <w:rsid w:val="009578F2"/>
    <w:rsid w:val="0096086A"/>
    <w:rsid w:val="009A22BE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BE2B77"/>
    <w:rsid w:val="00C01D9A"/>
    <w:rsid w:val="00C038A6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2710"/>
    <w:rsid w:val="00DF52B0"/>
    <w:rsid w:val="00E11A5E"/>
    <w:rsid w:val="00E13702"/>
    <w:rsid w:val="00E20BC0"/>
    <w:rsid w:val="00E51E52"/>
    <w:rsid w:val="00E531F7"/>
    <w:rsid w:val="00E71771"/>
    <w:rsid w:val="00E7555C"/>
    <w:rsid w:val="00F408A9"/>
    <w:rsid w:val="00F8799E"/>
    <w:rsid w:val="00F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7DC9-AFC8-47DE-B704-29CE64C4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5</cp:revision>
  <cp:lastPrinted>2018-07-12T13:20:00Z</cp:lastPrinted>
  <dcterms:created xsi:type="dcterms:W3CDTF">2019-07-10T14:25:00Z</dcterms:created>
  <dcterms:modified xsi:type="dcterms:W3CDTF">2019-07-10T15:17:00Z</dcterms:modified>
</cp:coreProperties>
</file>