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07559129" w14:textId="77777777" w:rsidR="0081476A" w:rsidRPr="0081476A" w:rsidRDefault="0081476A" w:rsidP="0081476A">
            <w:pPr>
              <w:rPr>
                <w:rFonts w:cstheme="minorHAnsi"/>
                <w:sz w:val="20"/>
                <w:szCs w:val="20"/>
              </w:rPr>
            </w:pPr>
            <w:bookmarkStart w:id="1" w:name="_Hlk518035310"/>
            <w:r w:rsidRPr="0081476A">
              <w:rPr>
                <w:rFonts w:cstheme="minorHAnsi"/>
                <w:sz w:val="20"/>
                <w:szCs w:val="20"/>
              </w:rPr>
              <w:t>Generation of Gases, Vapors, Fumes, Dusts &amp; Mists</w:t>
            </w:r>
          </w:p>
          <w:p w14:paraId="78AE770E" w14:textId="77777777" w:rsidR="0081476A" w:rsidRPr="0081476A" w:rsidRDefault="0081476A" w:rsidP="0081476A">
            <w:pPr>
              <w:rPr>
                <w:rFonts w:cstheme="minorHAnsi"/>
                <w:sz w:val="20"/>
                <w:szCs w:val="20"/>
              </w:rPr>
            </w:pPr>
          </w:p>
          <w:p w14:paraId="581A57E2" w14:textId="77777777" w:rsidR="0081476A" w:rsidRPr="0081476A" w:rsidRDefault="0081476A" w:rsidP="0081476A">
            <w:pPr>
              <w:rPr>
                <w:rFonts w:cstheme="minorHAnsi"/>
                <w:sz w:val="20"/>
                <w:szCs w:val="20"/>
              </w:rPr>
            </w:pPr>
          </w:p>
          <w:p w14:paraId="05AA666D" w14:textId="77777777" w:rsidR="0081476A" w:rsidRPr="0081476A" w:rsidRDefault="0081476A" w:rsidP="0081476A">
            <w:pPr>
              <w:rPr>
                <w:rFonts w:cstheme="minorHAnsi"/>
                <w:sz w:val="20"/>
                <w:szCs w:val="20"/>
              </w:rPr>
            </w:pPr>
            <w:r w:rsidRPr="0081476A">
              <w:rPr>
                <w:rFonts w:cstheme="minorHAnsi"/>
                <w:sz w:val="20"/>
                <w:szCs w:val="20"/>
              </w:rPr>
              <w:t xml:space="preserve">ACGIH TLV/BEI </w:t>
            </w:r>
          </w:p>
          <w:p w14:paraId="75281798" w14:textId="77777777" w:rsidR="0081476A" w:rsidRPr="0081476A" w:rsidRDefault="0081476A" w:rsidP="0081476A">
            <w:pPr>
              <w:rPr>
                <w:rFonts w:cstheme="minorHAnsi"/>
                <w:sz w:val="20"/>
                <w:szCs w:val="20"/>
              </w:rPr>
            </w:pPr>
          </w:p>
          <w:p w14:paraId="1E1E24AC" w14:textId="77777777" w:rsidR="0081476A" w:rsidRPr="0081476A" w:rsidRDefault="0081476A" w:rsidP="0081476A">
            <w:pPr>
              <w:rPr>
                <w:rFonts w:cstheme="minorHAnsi"/>
                <w:sz w:val="20"/>
                <w:szCs w:val="20"/>
              </w:rPr>
            </w:pPr>
            <w:r w:rsidRPr="0081476A">
              <w:rPr>
                <w:rFonts w:cstheme="minorHAnsi"/>
                <w:sz w:val="20"/>
                <w:szCs w:val="20"/>
              </w:rPr>
              <w:t>29 CFR 1910, Subpart Z</w:t>
            </w:r>
          </w:p>
          <w:p w14:paraId="0571971B" w14:textId="77777777" w:rsidR="0081476A" w:rsidRPr="0081476A" w:rsidRDefault="0081476A" w:rsidP="0081476A">
            <w:pPr>
              <w:rPr>
                <w:rFonts w:cstheme="minorHAnsi"/>
                <w:sz w:val="20"/>
                <w:szCs w:val="20"/>
              </w:rPr>
            </w:pPr>
          </w:p>
          <w:p w14:paraId="71BE9842" w14:textId="77777777" w:rsidR="0081476A" w:rsidRPr="0081476A" w:rsidRDefault="0081476A" w:rsidP="0081476A">
            <w:pPr>
              <w:rPr>
                <w:rFonts w:cstheme="minorHAnsi"/>
                <w:sz w:val="20"/>
                <w:szCs w:val="20"/>
              </w:rPr>
            </w:pPr>
            <w:r w:rsidRPr="0081476A">
              <w:rPr>
                <w:rFonts w:cstheme="minorHAnsi"/>
                <w:sz w:val="20"/>
                <w:szCs w:val="20"/>
              </w:rPr>
              <w:t>Or</w:t>
            </w:r>
          </w:p>
          <w:p w14:paraId="74796F0B" w14:textId="37E417AF" w:rsidR="008E4D08" w:rsidRPr="0064048A" w:rsidRDefault="0081476A" w:rsidP="0081476A">
            <w:pPr>
              <w:rPr>
                <w:rFonts w:cstheme="minorHAnsi"/>
                <w:sz w:val="20"/>
                <w:szCs w:val="20"/>
              </w:rPr>
            </w:pPr>
            <w:r w:rsidRPr="0081476A">
              <w:rPr>
                <w:rFonts w:cstheme="minorHAnsi"/>
                <w:sz w:val="20"/>
                <w:szCs w:val="20"/>
              </w:rPr>
              <w:t>29 CFR 1926, Subpart Z for Construction</w:t>
            </w:r>
          </w:p>
        </w:tc>
        <w:tc>
          <w:tcPr>
            <w:tcW w:w="6390" w:type="dxa"/>
          </w:tcPr>
          <w:p w14:paraId="71A5DC0C" w14:textId="6B3FA850" w:rsidR="008E4D08" w:rsidRPr="004C20B1" w:rsidRDefault="0081476A" w:rsidP="004C20B1">
            <w:pPr>
              <w:rPr>
                <w:rFonts w:cstheme="minorHAnsi"/>
                <w:sz w:val="20"/>
                <w:szCs w:val="20"/>
              </w:rPr>
            </w:pPr>
            <w:r w:rsidRPr="0081476A">
              <w:rPr>
                <w:rFonts w:cstheme="minorHAnsi"/>
                <w:sz w:val="20"/>
                <w:szCs w:val="20"/>
              </w:rPr>
              <w:t>Exposure to any chemical or physical agent via inhalation, ingestion, skin absorption, or physical contact in excess of the acceptable limits specified in 29 CFR 1910, Subpart Z and/or the American Conference of Government Industrial Hygienists (ACGIH) A Threshold Limit Values and Biological Exposure Indices shall be prohibited without adequate PPE. In the event of conflicts between ACGIH and OSHA criteria, the more stringent shall prevail. Seller shall be responsible for all monitoring to ensure compliance with the exposure criteria. Approved and calibrated testing devices shall be provided for the measurement of hazardous substances, agents, or environments. Individuals performing testing and monitoring shall be trained in testing and monitoring procedures and hazards. Testing devices shall be used, inspected, and maintained in accordance with the manufacturer</w:t>
            </w:r>
            <w:r>
              <w:rPr>
                <w:rFonts w:cstheme="minorHAnsi"/>
                <w:sz w:val="20"/>
                <w:szCs w:val="20"/>
              </w:rPr>
              <w:t>’</w:t>
            </w:r>
            <w:r w:rsidRPr="0081476A">
              <w:rPr>
                <w:rFonts w:cstheme="minorHAnsi"/>
                <w:sz w:val="20"/>
                <w:szCs w:val="20"/>
              </w:rPr>
              <w:t xml:space="preserve">s instructions. Determination of the concentrations of, and hazards from, hazardous substances, agents, and environments shall be made by a qualified industrial hygienist or other competent person during initial </w:t>
            </w:r>
            <w:proofErr w:type="spellStart"/>
            <w:r w:rsidRPr="0081476A">
              <w:rPr>
                <w:rFonts w:cstheme="minorHAnsi"/>
                <w:sz w:val="20"/>
                <w:szCs w:val="20"/>
              </w:rPr>
              <w:t>start up</w:t>
            </w:r>
            <w:proofErr w:type="spellEnd"/>
            <w:r w:rsidRPr="0081476A">
              <w:rPr>
                <w:rFonts w:cstheme="minorHAnsi"/>
                <w:sz w:val="20"/>
                <w:szCs w:val="20"/>
              </w:rPr>
              <w:t xml:space="preserve"> and as frequently as necessary to ensure the safety and health of the work environment. Seller shall conduct baseline and periodic exposure monitoring and provide monitoring results to the Technical Project Officer.</w:t>
            </w:r>
          </w:p>
        </w:tc>
        <w:tc>
          <w:tcPr>
            <w:tcW w:w="6457" w:type="dxa"/>
          </w:tcPr>
          <w:p w14:paraId="6B241523" w14:textId="26DD105B" w:rsidR="0081476A" w:rsidRPr="0081476A" w:rsidRDefault="0081476A" w:rsidP="0081476A">
            <w:pPr>
              <w:rPr>
                <w:rFonts w:cstheme="minorHAnsi"/>
                <w:sz w:val="20"/>
                <w:szCs w:val="20"/>
              </w:rPr>
            </w:pPr>
            <w:r w:rsidRPr="0081476A">
              <w:rPr>
                <w:rFonts w:cstheme="minorHAnsi"/>
                <w:sz w:val="20"/>
                <w:szCs w:val="20"/>
              </w:rPr>
              <w:t>Workers shall ensure they participate in a pre-job briefing before working in areas that include toxic gases, vapors, fumes, dusts and</w:t>
            </w:r>
            <w:r w:rsidR="00736B84">
              <w:rPr>
                <w:rFonts w:cstheme="minorHAnsi"/>
                <w:sz w:val="20"/>
                <w:szCs w:val="20"/>
              </w:rPr>
              <w:t>/or</w:t>
            </w:r>
            <w:r w:rsidRPr="0081476A">
              <w:rPr>
                <w:rFonts w:cstheme="minorHAnsi"/>
                <w:sz w:val="20"/>
                <w:szCs w:val="20"/>
              </w:rPr>
              <w:t xml:space="preserve"> mists.  </w:t>
            </w:r>
          </w:p>
          <w:p w14:paraId="624BCD8F" w14:textId="77777777" w:rsidR="0081476A" w:rsidRPr="0081476A" w:rsidRDefault="0081476A" w:rsidP="0081476A">
            <w:pPr>
              <w:rPr>
                <w:rFonts w:cstheme="minorHAnsi"/>
                <w:sz w:val="20"/>
                <w:szCs w:val="20"/>
              </w:rPr>
            </w:pPr>
          </w:p>
          <w:p w14:paraId="02E69A55" w14:textId="27578114" w:rsidR="008335A7" w:rsidRDefault="0081476A" w:rsidP="0081476A">
            <w:pPr>
              <w:rPr>
                <w:rFonts w:cstheme="minorHAnsi"/>
                <w:sz w:val="20"/>
                <w:szCs w:val="20"/>
              </w:rPr>
            </w:pPr>
            <w:r w:rsidRPr="0081476A">
              <w:rPr>
                <w:rFonts w:cstheme="minorHAnsi"/>
                <w:sz w:val="20"/>
                <w:szCs w:val="20"/>
              </w:rPr>
              <w:t>Workers shall ensure they use good housekeeping</w:t>
            </w:r>
            <w:r w:rsidR="008335A7">
              <w:rPr>
                <w:rFonts w:cstheme="minorHAnsi"/>
                <w:sz w:val="20"/>
                <w:szCs w:val="20"/>
              </w:rPr>
              <w:t xml:space="preserve"> and other controls in the AHA to mitigate hazards. </w:t>
            </w:r>
            <w:r w:rsidR="009102F1">
              <w:rPr>
                <w:rFonts w:cstheme="minorHAnsi"/>
                <w:sz w:val="20"/>
                <w:szCs w:val="20"/>
              </w:rPr>
              <w:t xml:space="preserve">  </w:t>
            </w:r>
          </w:p>
          <w:p w14:paraId="247188FD" w14:textId="77777777" w:rsidR="008335A7" w:rsidRDefault="008335A7" w:rsidP="0081476A">
            <w:pPr>
              <w:rPr>
                <w:rFonts w:cstheme="minorHAnsi"/>
                <w:sz w:val="20"/>
                <w:szCs w:val="20"/>
              </w:rPr>
            </w:pPr>
          </w:p>
          <w:p w14:paraId="1119CBE1" w14:textId="53107965" w:rsidR="0081476A" w:rsidRDefault="008335A7" w:rsidP="0081476A">
            <w:pPr>
              <w:rPr>
                <w:rFonts w:cstheme="minorHAnsi"/>
                <w:sz w:val="20"/>
                <w:szCs w:val="20"/>
              </w:rPr>
            </w:pPr>
            <w:r>
              <w:rPr>
                <w:rFonts w:cstheme="minorHAnsi"/>
                <w:sz w:val="20"/>
                <w:szCs w:val="20"/>
              </w:rPr>
              <w:t xml:space="preserve">Workers </w:t>
            </w:r>
            <w:r w:rsidR="00C43591">
              <w:rPr>
                <w:rFonts w:cstheme="minorHAnsi"/>
                <w:sz w:val="20"/>
                <w:szCs w:val="20"/>
              </w:rPr>
              <w:t xml:space="preserve">shall </w:t>
            </w:r>
            <w:r>
              <w:rPr>
                <w:rFonts w:cstheme="minorHAnsi"/>
                <w:sz w:val="20"/>
                <w:szCs w:val="20"/>
              </w:rPr>
              <w:t xml:space="preserve">evacuate the immediate area </w:t>
            </w:r>
            <w:r w:rsidR="00C43591">
              <w:rPr>
                <w:rFonts w:cstheme="minorHAnsi"/>
                <w:sz w:val="20"/>
                <w:szCs w:val="20"/>
              </w:rPr>
              <w:t>report any spills or releases</w:t>
            </w:r>
            <w:r w:rsidR="00391240">
              <w:rPr>
                <w:rFonts w:cstheme="minorHAnsi"/>
                <w:sz w:val="20"/>
                <w:szCs w:val="20"/>
              </w:rPr>
              <w:t xml:space="preserve"> of hazardous materials</w:t>
            </w:r>
            <w:r w:rsidR="0081476A" w:rsidRPr="0081476A">
              <w:rPr>
                <w:rFonts w:cstheme="minorHAnsi"/>
                <w:sz w:val="20"/>
                <w:szCs w:val="20"/>
              </w:rPr>
              <w:t>.</w:t>
            </w:r>
          </w:p>
          <w:p w14:paraId="5B360293" w14:textId="420DB6D1" w:rsidR="00391240" w:rsidRDefault="00391240" w:rsidP="0081476A">
            <w:pPr>
              <w:rPr>
                <w:rFonts w:cstheme="minorHAnsi"/>
                <w:sz w:val="20"/>
                <w:szCs w:val="20"/>
              </w:rPr>
            </w:pPr>
          </w:p>
          <w:p w14:paraId="232B3B9B" w14:textId="4817CE99" w:rsidR="00391240" w:rsidRPr="0081476A" w:rsidRDefault="00391240" w:rsidP="0081476A">
            <w:pPr>
              <w:rPr>
                <w:rFonts w:cstheme="minorHAnsi"/>
                <w:sz w:val="20"/>
                <w:szCs w:val="20"/>
              </w:rPr>
            </w:pPr>
            <w:r>
              <w:rPr>
                <w:rFonts w:cstheme="minorHAnsi"/>
                <w:sz w:val="20"/>
                <w:szCs w:val="20"/>
              </w:rPr>
              <w:t xml:space="preserve">Workers will promptly report any signs or symptoms of </w:t>
            </w:r>
            <w:r w:rsidR="008335A7">
              <w:rPr>
                <w:rFonts w:cstheme="minorHAnsi"/>
                <w:sz w:val="20"/>
                <w:szCs w:val="20"/>
              </w:rPr>
              <w:t xml:space="preserve">potential </w:t>
            </w:r>
            <w:r>
              <w:rPr>
                <w:rFonts w:cstheme="minorHAnsi"/>
                <w:sz w:val="20"/>
                <w:szCs w:val="20"/>
              </w:rPr>
              <w:t xml:space="preserve">exposure to toxic gases, vapors, fumes, dusts or mists. </w:t>
            </w:r>
          </w:p>
          <w:p w14:paraId="25AF43EB" w14:textId="77777777" w:rsidR="0081476A" w:rsidRPr="0081476A" w:rsidRDefault="0081476A" w:rsidP="0081476A">
            <w:pPr>
              <w:rPr>
                <w:rFonts w:cstheme="minorHAnsi"/>
                <w:sz w:val="20"/>
                <w:szCs w:val="20"/>
              </w:rPr>
            </w:pPr>
          </w:p>
          <w:p w14:paraId="4FCD454B" w14:textId="0D5C48EA" w:rsidR="0081476A" w:rsidRPr="0081476A" w:rsidRDefault="0081476A" w:rsidP="0081476A">
            <w:pPr>
              <w:rPr>
                <w:rFonts w:cstheme="minorHAnsi"/>
                <w:sz w:val="20"/>
                <w:szCs w:val="20"/>
              </w:rPr>
            </w:pPr>
            <w:r w:rsidRPr="0081476A">
              <w:rPr>
                <w:rFonts w:cstheme="minorHAnsi"/>
                <w:sz w:val="20"/>
                <w:szCs w:val="20"/>
              </w:rPr>
              <w:t xml:space="preserve">Workers shall ensure they wear </w:t>
            </w:r>
            <w:r w:rsidR="00736B84">
              <w:rPr>
                <w:rFonts w:cstheme="minorHAnsi"/>
                <w:sz w:val="20"/>
                <w:szCs w:val="20"/>
              </w:rPr>
              <w:t xml:space="preserve">the </w:t>
            </w:r>
            <w:r w:rsidRPr="0081476A">
              <w:rPr>
                <w:rFonts w:cstheme="minorHAnsi"/>
                <w:sz w:val="20"/>
                <w:szCs w:val="20"/>
              </w:rPr>
              <w:t xml:space="preserve">appropriate personal protective equipment specified in the AHA. </w:t>
            </w:r>
          </w:p>
          <w:p w14:paraId="10E82D8F" w14:textId="77777777" w:rsidR="0081476A" w:rsidRPr="0081476A" w:rsidRDefault="0081476A" w:rsidP="0081476A">
            <w:pPr>
              <w:rPr>
                <w:rFonts w:cstheme="minorHAnsi"/>
                <w:sz w:val="20"/>
                <w:szCs w:val="20"/>
              </w:rPr>
            </w:pPr>
          </w:p>
          <w:p w14:paraId="7533B543" w14:textId="0CEC12D6" w:rsidR="008E4D08" w:rsidRPr="0064048A" w:rsidRDefault="0081476A" w:rsidP="0081476A">
            <w:pPr>
              <w:rPr>
                <w:rFonts w:cstheme="minorHAnsi"/>
                <w:sz w:val="20"/>
                <w:szCs w:val="20"/>
              </w:rPr>
            </w:pPr>
            <w:r w:rsidRPr="0081476A">
              <w:rPr>
                <w:rFonts w:cstheme="minorHAnsi"/>
                <w:sz w:val="20"/>
                <w:szCs w:val="20"/>
              </w:rPr>
              <w:t>In the event of an emergency, contact the LSS office at 865.576.4577.</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502E3AED" w:rsidR="005970A3"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00991B9B" w14:textId="77777777" w:rsidR="005970A3" w:rsidRPr="005970A3" w:rsidRDefault="005970A3" w:rsidP="005970A3"/>
          <w:p w14:paraId="71FE6307" w14:textId="77777777" w:rsidR="005970A3" w:rsidRPr="005970A3" w:rsidRDefault="005970A3" w:rsidP="005970A3"/>
          <w:p w14:paraId="2F4AD5C7" w14:textId="77777777" w:rsidR="005970A3" w:rsidRPr="005970A3" w:rsidRDefault="005970A3" w:rsidP="005970A3"/>
          <w:p w14:paraId="189780E0" w14:textId="4729F28D" w:rsidR="00C038A6" w:rsidRPr="005970A3" w:rsidRDefault="00C038A6" w:rsidP="005970A3"/>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70A3">
              <w:rPr>
                <w:sz w:val="20"/>
                <w:szCs w:val="20"/>
              </w:rPr>
            </w:r>
            <w:r w:rsidR="005970A3">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70A3">
              <w:rPr>
                <w:sz w:val="20"/>
                <w:szCs w:val="20"/>
              </w:rPr>
            </w:r>
            <w:r w:rsidR="005970A3">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5970A3">
              <w:rPr>
                <w:sz w:val="20"/>
                <w:szCs w:val="20"/>
              </w:rPr>
            </w:r>
            <w:r w:rsidR="005970A3">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970A3">
              <w:rPr>
                <w:sz w:val="20"/>
                <w:szCs w:val="20"/>
              </w:rPr>
            </w:r>
            <w:r w:rsidR="005970A3">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E3B3A1E" w14:textId="77777777" w:rsidR="005970A3" w:rsidRDefault="005970A3" w:rsidP="005970A3">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970A3" w:rsidRPr="00CF52BC" w14:paraId="473DF609" w14:textId="77777777" w:rsidTr="00656044">
        <w:tc>
          <w:tcPr>
            <w:tcW w:w="14966" w:type="dxa"/>
            <w:tcBorders>
              <w:top w:val="single" w:sz="18" w:space="0" w:color="auto"/>
              <w:left w:val="single" w:sz="18" w:space="0" w:color="auto"/>
              <w:bottom w:val="single" w:sz="18" w:space="0" w:color="auto"/>
              <w:right w:val="single" w:sz="18" w:space="0" w:color="auto"/>
            </w:tcBorders>
          </w:tcPr>
          <w:p w14:paraId="7131773F" w14:textId="77777777" w:rsidR="005970A3" w:rsidRDefault="005970A3"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1B8B0E3" w14:textId="77777777" w:rsidR="005970A3" w:rsidRPr="00CF52BC" w:rsidRDefault="005970A3" w:rsidP="00656044">
            <w:pPr>
              <w:widowControl w:val="0"/>
              <w:kinsoku w:val="0"/>
              <w:overflowPunct w:val="0"/>
              <w:autoSpaceDE w:val="0"/>
              <w:autoSpaceDN w:val="0"/>
              <w:adjustRightInd w:val="0"/>
              <w:rPr>
                <w:rFonts w:eastAsia="Times New Roman" w:cstheme="minorHAnsi"/>
                <w:sz w:val="24"/>
                <w:szCs w:val="24"/>
              </w:rPr>
            </w:pPr>
          </w:p>
          <w:p w14:paraId="7566B7D3" w14:textId="77777777" w:rsidR="005970A3" w:rsidRPr="00CF52BC" w:rsidRDefault="005970A3" w:rsidP="00656044">
            <w:pPr>
              <w:widowControl w:val="0"/>
              <w:kinsoku w:val="0"/>
              <w:overflowPunct w:val="0"/>
              <w:autoSpaceDE w:val="0"/>
              <w:autoSpaceDN w:val="0"/>
              <w:adjustRightInd w:val="0"/>
              <w:rPr>
                <w:rFonts w:eastAsia="Times New Roman" w:cstheme="minorHAnsi"/>
                <w:sz w:val="24"/>
                <w:szCs w:val="24"/>
              </w:rPr>
            </w:pPr>
          </w:p>
          <w:p w14:paraId="00A6FECF" w14:textId="77777777" w:rsidR="005970A3" w:rsidRPr="00CF52BC" w:rsidRDefault="005970A3"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218A0712" w14:textId="77777777" w:rsidR="005970A3" w:rsidRPr="00CF52BC" w:rsidRDefault="005970A3"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ED1E" w14:textId="77777777" w:rsidR="003C6F2C" w:rsidRDefault="003C6F2C" w:rsidP="00C01D9A">
      <w:pPr>
        <w:spacing w:after="0" w:line="240" w:lineRule="auto"/>
      </w:pPr>
      <w:r>
        <w:separator/>
      </w:r>
    </w:p>
  </w:endnote>
  <w:endnote w:type="continuationSeparator" w:id="0">
    <w:p w14:paraId="5B23AFAA" w14:textId="77777777" w:rsidR="003C6F2C" w:rsidRDefault="003C6F2C"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A8D51F0" w:rsidR="006069F9" w:rsidRDefault="006069F9" w:rsidP="006069F9">
            <w:pPr>
              <w:pStyle w:val="Footer"/>
            </w:pPr>
            <w:r>
              <w:t>Rev. 0, Date:  08/</w:t>
            </w:r>
            <w:r w:rsidR="005970A3">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C0E2" w14:textId="77777777" w:rsidR="003C6F2C" w:rsidRDefault="003C6F2C" w:rsidP="00C01D9A">
      <w:pPr>
        <w:spacing w:after="0" w:line="240" w:lineRule="auto"/>
      </w:pPr>
      <w:r>
        <w:separator/>
      </w:r>
    </w:p>
  </w:footnote>
  <w:footnote w:type="continuationSeparator" w:id="0">
    <w:p w14:paraId="06E8F347" w14:textId="77777777" w:rsidR="003C6F2C" w:rsidRDefault="003C6F2C"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0f2gwNcNfGmrqXkYWKV3kiCKEVuwe0wZApzK3AnUdVoew8Rr0NLY0xRVlLviOIUC+qdYpYz91uQql3J9MniyA==" w:salt="V3IzWj0hBglLvg7LFQE+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44B0C"/>
    <w:rsid w:val="00355247"/>
    <w:rsid w:val="00391240"/>
    <w:rsid w:val="003C6F2C"/>
    <w:rsid w:val="003E31A4"/>
    <w:rsid w:val="00447A00"/>
    <w:rsid w:val="00463291"/>
    <w:rsid w:val="004945D6"/>
    <w:rsid w:val="004C20B1"/>
    <w:rsid w:val="004D4D0F"/>
    <w:rsid w:val="005028D9"/>
    <w:rsid w:val="00565793"/>
    <w:rsid w:val="00585658"/>
    <w:rsid w:val="005970A3"/>
    <w:rsid w:val="005B3D53"/>
    <w:rsid w:val="005E1DD9"/>
    <w:rsid w:val="005E656A"/>
    <w:rsid w:val="006069F9"/>
    <w:rsid w:val="006355EE"/>
    <w:rsid w:val="0064048A"/>
    <w:rsid w:val="00641D5F"/>
    <w:rsid w:val="00665E84"/>
    <w:rsid w:val="006B6D8E"/>
    <w:rsid w:val="006C6230"/>
    <w:rsid w:val="006F6CAF"/>
    <w:rsid w:val="00731974"/>
    <w:rsid w:val="00736B84"/>
    <w:rsid w:val="00750CDC"/>
    <w:rsid w:val="007B16CC"/>
    <w:rsid w:val="0081476A"/>
    <w:rsid w:val="008335A7"/>
    <w:rsid w:val="0088692B"/>
    <w:rsid w:val="00894AC6"/>
    <w:rsid w:val="008A049D"/>
    <w:rsid w:val="008E4D08"/>
    <w:rsid w:val="009102F1"/>
    <w:rsid w:val="0094324F"/>
    <w:rsid w:val="00952F65"/>
    <w:rsid w:val="009578F2"/>
    <w:rsid w:val="0096086A"/>
    <w:rsid w:val="00984F29"/>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43591"/>
    <w:rsid w:val="00CA088A"/>
    <w:rsid w:val="00CA416D"/>
    <w:rsid w:val="00CA77EF"/>
    <w:rsid w:val="00CB0010"/>
    <w:rsid w:val="00CB4769"/>
    <w:rsid w:val="00D20B88"/>
    <w:rsid w:val="00D4646C"/>
    <w:rsid w:val="00D46B79"/>
    <w:rsid w:val="00D74316"/>
    <w:rsid w:val="00D76B65"/>
    <w:rsid w:val="00DC3431"/>
    <w:rsid w:val="00DF2F5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9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0B40-CF6D-47E6-9275-CB24B71D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2018-08-21T16:00:00Z</dcterms:created>
  <dcterms:modified xsi:type="dcterms:W3CDTF">2018-08-21T16:00:00Z</dcterms:modified>
</cp:coreProperties>
</file>