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9DBCABA" w14:textId="39A7A7C3" w:rsidR="008E4D08" w:rsidRDefault="00BE03DC" w:rsidP="00EF1E0B">
            <w:pPr>
              <w:rPr>
                <w:rFonts w:cstheme="minorHAnsi"/>
                <w:sz w:val="20"/>
                <w:szCs w:val="20"/>
              </w:rPr>
            </w:pPr>
            <w:bookmarkStart w:id="0" w:name="_Hlk518035310"/>
            <w:r>
              <w:rPr>
                <w:rFonts w:cstheme="minorHAnsi"/>
                <w:sz w:val="20"/>
                <w:szCs w:val="20"/>
              </w:rPr>
              <w:t>Hazardous Waste Operations</w:t>
            </w:r>
          </w:p>
          <w:p w14:paraId="0E5602B2" w14:textId="77777777" w:rsidR="00BE03DC" w:rsidRDefault="00BE03DC" w:rsidP="00EF1E0B">
            <w:pPr>
              <w:rPr>
                <w:rFonts w:cstheme="minorHAnsi"/>
                <w:sz w:val="20"/>
                <w:szCs w:val="20"/>
              </w:rPr>
            </w:pPr>
          </w:p>
          <w:p w14:paraId="74796F0B" w14:textId="227375ED" w:rsidR="00BE03DC" w:rsidRPr="0064048A" w:rsidRDefault="00BE03DC" w:rsidP="00EF1E0B">
            <w:pPr>
              <w:rPr>
                <w:rFonts w:cstheme="minorHAnsi"/>
                <w:sz w:val="20"/>
                <w:szCs w:val="20"/>
              </w:rPr>
            </w:pPr>
            <w:r>
              <w:rPr>
                <w:rFonts w:cstheme="minorHAnsi"/>
                <w:sz w:val="20"/>
                <w:szCs w:val="20"/>
              </w:rPr>
              <w:t>29 CFR 1910.120</w:t>
            </w:r>
          </w:p>
        </w:tc>
        <w:tc>
          <w:tcPr>
            <w:tcW w:w="6390" w:type="dxa"/>
          </w:tcPr>
          <w:p w14:paraId="71A5DC0C" w14:textId="236EECDE" w:rsidR="008E4D08" w:rsidRPr="004C20B1" w:rsidRDefault="00BE03DC" w:rsidP="004C20B1">
            <w:pPr>
              <w:rPr>
                <w:rFonts w:cstheme="minorHAnsi"/>
                <w:sz w:val="20"/>
                <w:szCs w:val="20"/>
              </w:rPr>
            </w:pPr>
            <w:r w:rsidRPr="00BE03DC">
              <w:rPr>
                <w:rFonts w:cstheme="minorHAnsi"/>
                <w:sz w:val="20"/>
                <w:szCs w:val="20"/>
              </w:rPr>
              <w:t>The Seller shall comply with the requirements of 29 CFR 1910.120. The Seller shall submit all required plans, procedures, programs, and training records to the TPO for review prior to starting work.</w:t>
            </w:r>
          </w:p>
        </w:tc>
        <w:tc>
          <w:tcPr>
            <w:tcW w:w="6457" w:type="dxa"/>
          </w:tcPr>
          <w:p w14:paraId="5E569A06" w14:textId="3C8813F5" w:rsidR="00BE03DC" w:rsidRPr="00BE03DC" w:rsidRDefault="00BE03DC" w:rsidP="00BE03DC">
            <w:pPr>
              <w:rPr>
                <w:rFonts w:cstheme="minorHAnsi"/>
                <w:sz w:val="20"/>
                <w:szCs w:val="20"/>
              </w:rPr>
            </w:pPr>
            <w:r>
              <w:rPr>
                <w:rFonts w:cstheme="minorHAnsi"/>
                <w:sz w:val="20"/>
                <w:szCs w:val="20"/>
              </w:rPr>
              <w:t>A</w:t>
            </w:r>
            <w:r w:rsidRPr="00BE03DC">
              <w:rPr>
                <w:rFonts w:cstheme="minorHAnsi"/>
                <w:sz w:val="20"/>
                <w:szCs w:val="20"/>
              </w:rPr>
              <w:t xml:space="preserve">ll required plans, procedures, programs, medical surveillance, emergency response, and training records </w:t>
            </w:r>
            <w:r>
              <w:rPr>
                <w:rFonts w:cstheme="minorHAnsi"/>
                <w:sz w:val="20"/>
                <w:szCs w:val="20"/>
              </w:rPr>
              <w:t xml:space="preserve">must be submitted </w:t>
            </w:r>
            <w:r w:rsidRPr="00BE03DC">
              <w:rPr>
                <w:rFonts w:cstheme="minorHAnsi"/>
                <w:sz w:val="20"/>
                <w:szCs w:val="20"/>
              </w:rPr>
              <w:t>to the Technical Project Officer (TPO) for review prior to starting any work.</w:t>
            </w:r>
          </w:p>
          <w:p w14:paraId="3B5FBE02" w14:textId="77777777" w:rsidR="00BE03DC" w:rsidRPr="00BE03DC" w:rsidRDefault="00BE03DC" w:rsidP="00BE03DC">
            <w:pPr>
              <w:rPr>
                <w:rFonts w:cstheme="minorHAnsi"/>
                <w:sz w:val="20"/>
                <w:szCs w:val="20"/>
              </w:rPr>
            </w:pPr>
          </w:p>
          <w:p w14:paraId="04AFD426" w14:textId="5128AC76" w:rsidR="00BE03DC" w:rsidRDefault="00BE03DC" w:rsidP="00BE03DC">
            <w:pPr>
              <w:rPr>
                <w:rFonts w:cstheme="minorHAnsi"/>
                <w:sz w:val="20"/>
                <w:szCs w:val="20"/>
              </w:rPr>
            </w:pPr>
            <w:r>
              <w:rPr>
                <w:rFonts w:cstheme="minorHAnsi"/>
                <w:sz w:val="20"/>
                <w:szCs w:val="20"/>
              </w:rPr>
              <w:t xml:space="preserve">Workers must have medical surveillance </w:t>
            </w:r>
            <w:r w:rsidR="004072BF">
              <w:rPr>
                <w:rFonts w:cstheme="minorHAnsi"/>
                <w:sz w:val="20"/>
                <w:szCs w:val="20"/>
              </w:rPr>
              <w:t>prior to starting</w:t>
            </w:r>
            <w:r>
              <w:rPr>
                <w:rFonts w:cstheme="minorHAnsi"/>
                <w:sz w:val="20"/>
                <w:szCs w:val="20"/>
              </w:rPr>
              <w:t xml:space="preserve"> hazardous waste operations.</w:t>
            </w:r>
          </w:p>
          <w:p w14:paraId="54F1255B" w14:textId="7CADD956" w:rsidR="00BE03DC" w:rsidRDefault="00BE03DC" w:rsidP="00BE03DC">
            <w:pPr>
              <w:rPr>
                <w:rFonts w:cstheme="minorHAnsi"/>
                <w:sz w:val="20"/>
                <w:szCs w:val="20"/>
              </w:rPr>
            </w:pPr>
          </w:p>
          <w:p w14:paraId="3477AA5C" w14:textId="333B35D0" w:rsidR="004072BF" w:rsidRDefault="00185740" w:rsidP="00BE03DC">
            <w:pPr>
              <w:rPr>
                <w:rFonts w:cstheme="minorHAnsi"/>
                <w:sz w:val="20"/>
                <w:szCs w:val="20"/>
              </w:rPr>
            </w:pPr>
            <w:r>
              <w:rPr>
                <w:rFonts w:cstheme="minorHAnsi"/>
                <w:sz w:val="20"/>
                <w:szCs w:val="20"/>
              </w:rPr>
              <w:t>Training for h</w:t>
            </w:r>
            <w:r w:rsidR="004072BF">
              <w:rPr>
                <w:rFonts w:cstheme="minorHAnsi"/>
                <w:sz w:val="20"/>
                <w:szCs w:val="20"/>
              </w:rPr>
              <w:t>azardous waste clean</w:t>
            </w:r>
            <w:r>
              <w:rPr>
                <w:rFonts w:cstheme="minorHAnsi"/>
                <w:sz w:val="20"/>
                <w:szCs w:val="20"/>
              </w:rPr>
              <w:t>up operations</w:t>
            </w:r>
          </w:p>
          <w:p w14:paraId="4750D707" w14:textId="508C4898" w:rsidR="004072BF" w:rsidRDefault="004072BF" w:rsidP="00BE03DC">
            <w:pPr>
              <w:rPr>
                <w:rFonts w:cstheme="minorHAnsi"/>
                <w:sz w:val="20"/>
                <w:szCs w:val="20"/>
              </w:rPr>
            </w:pPr>
          </w:p>
          <w:p w14:paraId="30C9C23E" w14:textId="61CF9F7E" w:rsidR="004072BF" w:rsidRDefault="004072BF" w:rsidP="00BE03DC">
            <w:pPr>
              <w:rPr>
                <w:rFonts w:cstheme="minorHAnsi"/>
                <w:sz w:val="20"/>
                <w:szCs w:val="20"/>
              </w:rPr>
            </w:pPr>
            <w:r>
              <w:rPr>
                <w:rFonts w:cstheme="minorHAnsi"/>
                <w:sz w:val="20"/>
                <w:szCs w:val="20"/>
              </w:rPr>
              <w:t>General site employees</w:t>
            </w:r>
          </w:p>
          <w:p w14:paraId="7526965D" w14:textId="1454A77E" w:rsidR="00185740" w:rsidRDefault="00185740" w:rsidP="00185740">
            <w:pPr>
              <w:pStyle w:val="ListParagraph"/>
              <w:numPr>
                <w:ilvl w:val="0"/>
                <w:numId w:val="15"/>
              </w:numPr>
              <w:rPr>
                <w:rFonts w:cstheme="minorHAnsi"/>
                <w:sz w:val="20"/>
                <w:szCs w:val="20"/>
              </w:rPr>
            </w:pPr>
            <w:r>
              <w:rPr>
                <w:rFonts w:cstheme="minorHAnsi"/>
                <w:sz w:val="20"/>
                <w:szCs w:val="20"/>
              </w:rPr>
              <w:t>40 hours of initial training</w:t>
            </w:r>
          </w:p>
          <w:p w14:paraId="0EAA59A7" w14:textId="39DC5BCF" w:rsidR="00185740" w:rsidRDefault="00185740" w:rsidP="00185740">
            <w:pPr>
              <w:pStyle w:val="ListParagraph"/>
              <w:numPr>
                <w:ilvl w:val="0"/>
                <w:numId w:val="15"/>
              </w:numPr>
              <w:rPr>
                <w:rFonts w:cstheme="minorHAnsi"/>
                <w:sz w:val="20"/>
                <w:szCs w:val="20"/>
              </w:rPr>
            </w:pPr>
            <w:r>
              <w:rPr>
                <w:rFonts w:cstheme="minorHAnsi"/>
                <w:sz w:val="20"/>
                <w:szCs w:val="20"/>
              </w:rPr>
              <w:t>24 hours of supervised field experience</w:t>
            </w:r>
          </w:p>
          <w:p w14:paraId="55BAD982" w14:textId="14487380" w:rsidR="00185740" w:rsidRDefault="00185740" w:rsidP="00185740">
            <w:pPr>
              <w:pStyle w:val="ListParagraph"/>
              <w:numPr>
                <w:ilvl w:val="0"/>
                <w:numId w:val="15"/>
              </w:numPr>
              <w:rPr>
                <w:rFonts w:cstheme="minorHAnsi"/>
                <w:sz w:val="20"/>
                <w:szCs w:val="20"/>
              </w:rPr>
            </w:pPr>
            <w:r>
              <w:rPr>
                <w:rFonts w:cstheme="minorHAnsi"/>
                <w:sz w:val="20"/>
                <w:szCs w:val="20"/>
              </w:rPr>
              <w:t>8 hours of annual refresher training</w:t>
            </w:r>
          </w:p>
          <w:p w14:paraId="3A83B08B" w14:textId="71C477EA" w:rsidR="00185740" w:rsidRDefault="00185740" w:rsidP="00185740">
            <w:pPr>
              <w:rPr>
                <w:rFonts w:cstheme="minorHAnsi"/>
                <w:sz w:val="20"/>
                <w:szCs w:val="20"/>
              </w:rPr>
            </w:pPr>
          </w:p>
          <w:p w14:paraId="193938A8" w14:textId="6DE90909" w:rsidR="00185740" w:rsidRDefault="00185740" w:rsidP="00185740">
            <w:pPr>
              <w:rPr>
                <w:rFonts w:cstheme="minorHAnsi"/>
                <w:sz w:val="20"/>
                <w:szCs w:val="20"/>
              </w:rPr>
            </w:pPr>
            <w:r>
              <w:rPr>
                <w:rFonts w:cstheme="minorHAnsi"/>
                <w:sz w:val="20"/>
                <w:szCs w:val="20"/>
              </w:rPr>
              <w:t>Occasional site workers</w:t>
            </w:r>
          </w:p>
          <w:p w14:paraId="0D3807D5" w14:textId="70E6E63C" w:rsidR="00185740" w:rsidRDefault="00185740" w:rsidP="00185740">
            <w:pPr>
              <w:pStyle w:val="ListParagraph"/>
              <w:numPr>
                <w:ilvl w:val="0"/>
                <w:numId w:val="15"/>
              </w:numPr>
              <w:rPr>
                <w:rFonts w:cstheme="minorHAnsi"/>
                <w:sz w:val="20"/>
                <w:szCs w:val="20"/>
              </w:rPr>
            </w:pPr>
            <w:r>
              <w:rPr>
                <w:rFonts w:cstheme="minorHAnsi"/>
                <w:sz w:val="20"/>
                <w:szCs w:val="20"/>
              </w:rPr>
              <w:t>24 hours of initial training</w:t>
            </w:r>
          </w:p>
          <w:p w14:paraId="39913924" w14:textId="743CD201" w:rsidR="00185740" w:rsidRDefault="00185740" w:rsidP="00185740">
            <w:pPr>
              <w:pStyle w:val="ListParagraph"/>
              <w:numPr>
                <w:ilvl w:val="0"/>
                <w:numId w:val="15"/>
              </w:numPr>
              <w:rPr>
                <w:rFonts w:cstheme="minorHAnsi"/>
                <w:sz w:val="20"/>
                <w:szCs w:val="20"/>
              </w:rPr>
            </w:pPr>
            <w:r>
              <w:rPr>
                <w:rFonts w:cstheme="minorHAnsi"/>
                <w:sz w:val="20"/>
                <w:szCs w:val="20"/>
              </w:rPr>
              <w:t>8 hours of supervised field experience</w:t>
            </w:r>
          </w:p>
          <w:p w14:paraId="1349EDDA" w14:textId="2C442F9F" w:rsidR="00185740" w:rsidRDefault="00185740" w:rsidP="00185740">
            <w:pPr>
              <w:pStyle w:val="ListParagraph"/>
              <w:numPr>
                <w:ilvl w:val="0"/>
                <w:numId w:val="15"/>
              </w:numPr>
              <w:rPr>
                <w:rFonts w:cstheme="minorHAnsi"/>
                <w:sz w:val="20"/>
                <w:szCs w:val="20"/>
              </w:rPr>
            </w:pPr>
            <w:r>
              <w:rPr>
                <w:rFonts w:cstheme="minorHAnsi"/>
                <w:sz w:val="20"/>
                <w:szCs w:val="20"/>
              </w:rPr>
              <w:t>8 hours of annual refresher training</w:t>
            </w:r>
          </w:p>
          <w:p w14:paraId="4EE3AD1E" w14:textId="575698D4" w:rsidR="00185740" w:rsidRDefault="00185740" w:rsidP="00185740">
            <w:pPr>
              <w:rPr>
                <w:rFonts w:cstheme="minorHAnsi"/>
                <w:sz w:val="20"/>
                <w:szCs w:val="20"/>
              </w:rPr>
            </w:pPr>
          </w:p>
          <w:p w14:paraId="3031E864" w14:textId="4B233587" w:rsidR="00185740" w:rsidRDefault="00185740" w:rsidP="00185740">
            <w:pPr>
              <w:rPr>
                <w:rFonts w:cstheme="minorHAnsi"/>
                <w:sz w:val="20"/>
                <w:szCs w:val="20"/>
              </w:rPr>
            </w:pPr>
            <w:r>
              <w:rPr>
                <w:rFonts w:cstheme="minorHAnsi"/>
                <w:sz w:val="20"/>
                <w:szCs w:val="20"/>
              </w:rPr>
              <w:t>Supervisors</w:t>
            </w:r>
          </w:p>
          <w:p w14:paraId="39778ECD" w14:textId="77777777" w:rsidR="00185740" w:rsidRDefault="00185740" w:rsidP="00185740">
            <w:pPr>
              <w:pStyle w:val="ListParagraph"/>
              <w:numPr>
                <w:ilvl w:val="0"/>
                <w:numId w:val="15"/>
              </w:numPr>
              <w:rPr>
                <w:rFonts w:cstheme="minorHAnsi"/>
                <w:sz w:val="20"/>
                <w:szCs w:val="20"/>
              </w:rPr>
            </w:pPr>
            <w:r>
              <w:rPr>
                <w:rFonts w:cstheme="minorHAnsi"/>
                <w:sz w:val="20"/>
                <w:szCs w:val="20"/>
              </w:rPr>
              <w:t>40 hours of initial training</w:t>
            </w:r>
          </w:p>
          <w:p w14:paraId="3AAE2D8F" w14:textId="6D62173E" w:rsidR="00185740" w:rsidRDefault="00185740" w:rsidP="00185740">
            <w:pPr>
              <w:pStyle w:val="ListParagraph"/>
              <w:numPr>
                <w:ilvl w:val="0"/>
                <w:numId w:val="15"/>
              </w:numPr>
              <w:rPr>
                <w:rFonts w:cstheme="minorHAnsi"/>
                <w:sz w:val="20"/>
                <w:szCs w:val="20"/>
              </w:rPr>
            </w:pPr>
            <w:r>
              <w:rPr>
                <w:rFonts w:cstheme="minorHAnsi"/>
                <w:sz w:val="20"/>
                <w:szCs w:val="20"/>
              </w:rPr>
              <w:t>24 hours of supervised field experience</w:t>
            </w:r>
          </w:p>
          <w:p w14:paraId="67229218" w14:textId="1D9C8B50" w:rsidR="00185740" w:rsidRDefault="00185740" w:rsidP="00185740">
            <w:pPr>
              <w:pStyle w:val="ListParagraph"/>
              <w:numPr>
                <w:ilvl w:val="0"/>
                <w:numId w:val="15"/>
              </w:numPr>
              <w:rPr>
                <w:rFonts w:cstheme="minorHAnsi"/>
                <w:sz w:val="20"/>
                <w:szCs w:val="20"/>
              </w:rPr>
            </w:pPr>
            <w:r>
              <w:rPr>
                <w:rFonts w:cstheme="minorHAnsi"/>
                <w:sz w:val="20"/>
                <w:szCs w:val="20"/>
              </w:rPr>
              <w:t>8 hours of specialized training on safety and health program</w:t>
            </w:r>
          </w:p>
          <w:p w14:paraId="47168DAE" w14:textId="77777777" w:rsidR="00185740" w:rsidRPr="0080252A" w:rsidRDefault="00185740" w:rsidP="00185740">
            <w:pPr>
              <w:pStyle w:val="ListParagraph"/>
              <w:numPr>
                <w:ilvl w:val="0"/>
                <w:numId w:val="15"/>
              </w:numPr>
              <w:rPr>
                <w:rFonts w:cstheme="minorHAnsi"/>
                <w:sz w:val="20"/>
                <w:szCs w:val="20"/>
              </w:rPr>
            </w:pPr>
            <w:r>
              <w:rPr>
                <w:rFonts w:cstheme="minorHAnsi"/>
                <w:sz w:val="20"/>
                <w:szCs w:val="20"/>
              </w:rPr>
              <w:t>8 hours of annual refresher training</w:t>
            </w:r>
          </w:p>
          <w:p w14:paraId="20C967B8" w14:textId="77777777" w:rsidR="00185740" w:rsidRPr="00AD3442" w:rsidRDefault="00185740" w:rsidP="00AD3442">
            <w:pPr>
              <w:rPr>
                <w:rFonts w:cstheme="minorHAnsi"/>
                <w:sz w:val="20"/>
                <w:szCs w:val="20"/>
              </w:rPr>
            </w:pPr>
          </w:p>
          <w:p w14:paraId="347AA5AA" w14:textId="3624AFF4" w:rsidR="00BE03DC" w:rsidRDefault="00BE03DC" w:rsidP="00BE03DC">
            <w:pPr>
              <w:rPr>
                <w:rFonts w:cstheme="minorHAnsi"/>
                <w:sz w:val="20"/>
                <w:szCs w:val="20"/>
              </w:rPr>
            </w:pPr>
            <w:r w:rsidRPr="00BE03DC">
              <w:rPr>
                <w:rFonts w:cstheme="minorHAnsi"/>
                <w:sz w:val="20"/>
                <w:szCs w:val="20"/>
              </w:rPr>
              <w:t>Training for treatment, storage and disposal facilities licensed under RCRA</w:t>
            </w:r>
          </w:p>
          <w:p w14:paraId="387EF071" w14:textId="15CC9B09" w:rsidR="00185740" w:rsidRDefault="00185740" w:rsidP="00BE03DC">
            <w:pPr>
              <w:rPr>
                <w:rFonts w:cstheme="minorHAnsi"/>
                <w:sz w:val="20"/>
                <w:szCs w:val="20"/>
              </w:rPr>
            </w:pPr>
          </w:p>
          <w:p w14:paraId="656457EC" w14:textId="451E52C3" w:rsidR="00185740" w:rsidRPr="00BE03DC" w:rsidRDefault="00185740" w:rsidP="00BE03DC">
            <w:pPr>
              <w:rPr>
                <w:rFonts w:cstheme="minorHAnsi"/>
                <w:sz w:val="20"/>
                <w:szCs w:val="20"/>
              </w:rPr>
            </w:pPr>
            <w:r>
              <w:rPr>
                <w:rFonts w:cstheme="minorHAnsi"/>
                <w:sz w:val="20"/>
                <w:szCs w:val="20"/>
              </w:rPr>
              <w:t>All employees</w:t>
            </w:r>
          </w:p>
          <w:p w14:paraId="60323D7A" w14:textId="77777777" w:rsidR="00BE03DC" w:rsidRPr="00BE03DC" w:rsidRDefault="00BE03DC" w:rsidP="00BE03DC">
            <w:pPr>
              <w:rPr>
                <w:rFonts w:cstheme="minorHAnsi"/>
                <w:sz w:val="20"/>
                <w:szCs w:val="20"/>
              </w:rPr>
            </w:pPr>
            <w:r w:rsidRPr="00BE03DC">
              <w:rPr>
                <w:rFonts w:cstheme="minorHAnsi"/>
                <w:sz w:val="20"/>
                <w:szCs w:val="20"/>
              </w:rPr>
              <w:t xml:space="preserve">                  -  24 hours of initial HAZWOPER, and</w:t>
            </w:r>
          </w:p>
          <w:p w14:paraId="026D5F8B" w14:textId="77777777" w:rsidR="00BE03DC" w:rsidRPr="00BE03DC" w:rsidRDefault="00BE03DC" w:rsidP="00BE03DC">
            <w:pPr>
              <w:rPr>
                <w:rFonts w:cstheme="minorHAnsi"/>
                <w:sz w:val="20"/>
                <w:szCs w:val="20"/>
              </w:rPr>
            </w:pPr>
            <w:r w:rsidRPr="00BE03DC">
              <w:rPr>
                <w:rFonts w:cstheme="minorHAnsi"/>
                <w:sz w:val="20"/>
                <w:szCs w:val="20"/>
              </w:rPr>
              <w:t xml:space="preserve">                  -  8 hours of annual HAZWOPER refresher </w:t>
            </w:r>
          </w:p>
          <w:p w14:paraId="7533B543" w14:textId="38F71264" w:rsidR="008E4D08" w:rsidRPr="0064048A" w:rsidRDefault="00BE03DC" w:rsidP="00BE03DC">
            <w:pPr>
              <w:rPr>
                <w:rFonts w:cstheme="minorHAnsi"/>
                <w:sz w:val="20"/>
                <w:szCs w:val="20"/>
              </w:rPr>
            </w:pPr>
            <w:r w:rsidRPr="00BE03DC">
              <w:rPr>
                <w:rFonts w:cstheme="minorHAnsi"/>
                <w:sz w:val="20"/>
                <w:szCs w:val="20"/>
              </w:rPr>
              <w:t xml:space="preserve">                      training</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lastRenderedPageBreak/>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AD3442">
              <w:rPr>
                <w:sz w:val="20"/>
                <w:szCs w:val="20"/>
              </w:rPr>
            </w:r>
            <w:r w:rsidR="00AD3442">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D3442">
              <w:rPr>
                <w:sz w:val="20"/>
                <w:szCs w:val="20"/>
              </w:rPr>
            </w:r>
            <w:r w:rsidR="00AD3442">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D3442">
              <w:rPr>
                <w:sz w:val="20"/>
                <w:szCs w:val="20"/>
              </w:rPr>
            </w:r>
            <w:r w:rsidR="00AD3442">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3442">
              <w:rPr>
                <w:sz w:val="20"/>
                <w:szCs w:val="20"/>
              </w:rPr>
            </w:r>
            <w:r w:rsidR="00AD3442">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D3442">
              <w:rPr>
                <w:sz w:val="20"/>
                <w:szCs w:val="20"/>
              </w:rPr>
            </w:r>
            <w:r w:rsidR="00AD3442">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D3442">
              <w:rPr>
                <w:sz w:val="20"/>
                <w:szCs w:val="20"/>
              </w:rPr>
            </w:r>
            <w:r w:rsidR="00AD3442">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3442">
              <w:rPr>
                <w:sz w:val="20"/>
                <w:szCs w:val="20"/>
              </w:rPr>
            </w:r>
            <w:r w:rsidR="00AD344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D3442">
              <w:rPr>
                <w:sz w:val="20"/>
                <w:szCs w:val="20"/>
              </w:rPr>
            </w:r>
            <w:r w:rsidR="00AD344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D3442">
              <w:rPr>
                <w:sz w:val="20"/>
                <w:szCs w:val="20"/>
              </w:rPr>
            </w:r>
            <w:r w:rsidR="00AD3442">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4"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4"/>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6C222423" w14:textId="77777777" w:rsidR="00AD3442" w:rsidRPr="009961D2" w:rsidRDefault="00AD3442" w:rsidP="00AD3442">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AD3442" w:rsidRPr="009961D2" w14:paraId="64CA7FFA" w14:textId="77777777" w:rsidTr="00656044">
        <w:tc>
          <w:tcPr>
            <w:tcW w:w="14966" w:type="dxa"/>
            <w:tcBorders>
              <w:top w:val="single" w:sz="18" w:space="0" w:color="auto"/>
              <w:left w:val="single" w:sz="18" w:space="0" w:color="auto"/>
              <w:bottom w:val="single" w:sz="18" w:space="0" w:color="auto"/>
              <w:right w:val="single" w:sz="18" w:space="0" w:color="auto"/>
            </w:tcBorders>
          </w:tcPr>
          <w:p w14:paraId="74D1456D" w14:textId="77777777" w:rsidR="00AD3442" w:rsidRPr="009961D2" w:rsidRDefault="00AD3442"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B616A66" w14:textId="77777777" w:rsidR="00AD3442" w:rsidRPr="009961D2" w:rsidRDefault="00AD3442" w:rsidP="00656044">
            <w:pPr>
              <w:widowControl w:val="0"/>
              <w:kinsoku w:val="0"/>
              <w:overflowPunct w:val="0"/>
              <w:autoSpaceDE w:val="0"/>
              <w:autoSpaceDN w:val="0"/>
              <w:adjustRightInd w:val="0"/>
              <w:rPr>
                <w:rFonts w:eastAsia="Times New Roman" w:cstheme="minorHAnsi"/>
                <w:sz w:val="24"/>
                <w:szCs w:val="24"/>
              </w:rPr>
            </w:pPr>
          </w:p>
          <w:p w14:paraId="033B9204" w14:textId="77777777" w:rsidR="00AD3442" w:rsidRPr="009961D2" w:rsidRDefault="00AD3442" w:rsidP="00656044">
            <w:pPr>
              <w:widowControl w:val="0"/>
              <w:kinsoku w:val="0"/>
              <w:overflowPunct w:val="0"/>
              <w:autoSpaceDE w:val="0"/>
              <w:autoSpaceDN w:val="0"/>
              <w:adjustRightInd w:val="0"/>
              <w:rPr>
                <w:rFonts w:eastAsia="Times New Roman" w:cstheme="minorHAnsi"/>
                <w:sz w:val="24"/>
                <w:szCs w:val="24"/>
              </w:rPr>
            </w:pPr>
          </w:p>
          <w:p w14:paraId="1F5D5775" w14:textId="77777777" w:rsidR="00AD3442" w:rsidRPr="009961D2" w:rsidRDefault="00AD3442"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5AF0D93B" w14:textId="77777777" w:rsidR="00AD3442" w:rsidRPr="009961D2" w:rsidRDefault="00AD3442"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1188FB3" w14:textId="479C87F7" w:rsidR="00AD3442" w:rsidRDefault="004D4D0F" w:rsidP="004D4D0F">
      <w:pPr>
        <w:tabs>
          <w:tab w:val="left" w:pos="13932"/>
        </w:tabs>
      </w:pPr>
      <w:r>
        <w:tab/>
      </w:r>
    </w:p>
    <w:p w14:paraId="34AB6CDA" w14:textId="77777777" w:rsidR="00AD3442" w:rsidRPr="00AD3442" w:rsidRDefault="00AD3442" w:rsidP="00AD3442"/>
    <w:p w14:paraId="3841F81C" w14:textId="77777777" w:rsidR="00AD3442" w:rsidRPr="00AD3442" w:rsidRDefault="00AD3442" w:rsidP="00AD3442"/>
    <w:p w14:paraId="5C8EDF6E" w14:textId="77777777" w:rsidR="00AD3442" w:rsidRPr="00AD3442" w:rsidRDefault="00AD3442" w:rsidP="00AD3442"/>
    <w:p w14:paraId="57DF9B08" w14:textId="77777777" w:rsidR="00AD3442" w:rsidRPr="00AD3442" w:rsidRDefault="00AD3442" w:rsidP="00AD3442"/>
    <w:p w14:paraId="5B18E905" w14:textId="384B5EE5" w:rsidR="00AD7DD2" w:rsidRPr="00AD3442" w:rsidRDefault="00AD3442" w:rsidP="00AD3442">
      <w:pPr>
        <w:tabs>
          <w:tab w:val="left" w:pos="1644"/>
        </w:tabs>
      </w:pPr>
      <w:r>
        <w:tab/>
      </w:r>
    </w:p>
    <w:sectPr w:rsidR="00AD7DD2" w:rsidRPr="00AD3442"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265249C4" w:rsidR="006069F9" w:rsidRDefault="006069F9" w:rsidP="006069F9">
            <w:pPr>
              <w:pStyle w:val="Footer"/>
            </w:pPr>
            <w:r>
              <w:t>Rev. 0, Date:  08/</w:t>
            </w:r>
            <w:r w:rsidR="00AD3442">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0D0027"/>
    <w:multiLevelType w:val="hybridMultilevel"/>
    <w:tmpl w:val="9C481BE2"/>
    <w:lvl w:ilvl="0" w:tplc="7C3ED4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4"/>
  </w:num>
  <w:num w:numId="11">
    <w:abstractNumId w:val="3"/>
  </w:num>
  <w:num w:numId="12">
    <w:abstractNumId w:val="0"/>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Y6+l73BDb2fBLoyZ89bQlljZnRfqjpGnWEOjQFPC2USqeE7w/8oujpdHZJD4fkpDuj7KeHp1wOsq89y3yuuA/w==" w:salt="nR7jwzxbmBGD0X4yfEAdz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85740"/>
    <w:rsid w:val="001903D7"/>
    <w:rsid w:val="001A2189"/>
    <w:rsid w:val="001D2C71"/>
    <w:rsid w:val="001F674B"/>
    <w:rsid w:val="00200423"/>
    <w:rsid w:val="00257BEA"/>
    <w:rsid w:val="002946D9"/>
    <w:rsid w:val="002F6B64"/>
    <w:rsid w:val="0032131E"/>
    <w:rsid w:val="00355247"/>
    <w:rsid w:val="003E31A4"/>
    <w:rsid w:val="004072BF"/>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3442"/>
    <w:rsid w:val="00AD4E8B"/>
    <w:rsid w:val="00AD7DD2"/>
    <w:rsid w:val="00AE054F"/>
    <w:rsid w:val="00AE135A"/>
    <w:rsid w:val="00AF463A"/>
    <w:rsid w:val="00B108A2"/>
    <w:rsid w:val="00B12C88"/>
    <w:rsid w:val="00B72AC5"/>
    <w:rsid w:val="00BE03DC"/>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paragraph" w:styleId="Revision">
    <w:name w:val="Revision"/>
    <w:hidden/>
    <w:uiPriority w:val="99"/>
    <w:semiHidden/>
    <w:rsid w:val="004072BF"/>
    <w:pPr>
      <w:spacing w:after="0" w:line="240" w:lineRule="auto"/>
    </w:pPr>
  </w:style>
  <w:style w:type="table" w:customStyle="1" w:styleId="TableGrid1">
    <w:name w:val="Table Grid1"/>
    <w:basedOn w:val="TableNormal"/>
    <w:next w:val="TableGrid"/>
    <w:uiPriority w:val="59"/>
    <w:rsid w:val="00AD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1988-6395-44AA-A575-D52983BB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2018-08-21T16:27:00Z</dcterms:created>
  <dcterms:modified xsi:type="dcterms:W3CDTF">2018-08-21T16:27:00Z</dcterms:modified>
</cp:coreProperties>
</file>