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5C865EBF" w14:textId="77777777" w:rsidR="00C13D69" w:rsidRPr="00C13D69" w:rsidRDefault="00C13D69" w:rsidP="00C13D69">
            <w:pPr>
              <w:rPr>
                <w:rFonts w:cstheme="minorHAnsi"/>
                <w:sz w:val="20"/>
                <w:szCs w:val="20"/>
              </w:rPr>
            </w:pPr>
            <w:bookmarkStart w:id="1" w:name="_Hlk518035310"/>
            <w:r w:rsidRPr="00C13D69">
              <w:rPr>
                <w:rFonts w:cstheme="minorHAnsi"/>
                <w:sz w:val="20"/>
                <w:szCs w:val="20"/>
              </w:rPr>
              <w:t>Noise</w:t>
            </w:r>
          </w:p>
          <w:p w14:paraId="29EDBC3A" w14:textId="77777777" w:rsidR="00C13D69" w:rsidRPr="00C13D69" w:rsidRDefault="00C13D69" w:rsidP="00C13D69">
            <w:pPr>
              <w:rPr>
                <w:rFonts w:cstheme="minorHAnsi"/>
                <w:sz w:val="20"/>
                <w:szCs w:val="20"/>
              </w:rPr>
            </w:pPr>
          </w:p>
          <w:p w14:paraId="205AB3B2" w14:textId="77777777" w:rsidR="00C13D69" w:rsidRPr="00C13D69" w:rsidRDefault="00C13D69" w:rsidP="00C13D69">
            <w:pPr>
              <w:rPr>
                <w:rFonts w:cstheme="minorHAnsi"/>
                <w:sz w:val="20"/>
                <w:szCs w:val="20"/>
              </w:rPr>
            </w:pPr>
            <w:r w:rsidRPr="00C13D69">
              <w:rPr>
                <w:rFonts w:cstheme="minorHAnsi"/>
                <w:sz w:val="20"/>
                <w:szCs w:val="20"/>
              </w:rPr>
              <w:t>29 CFR 1910.95</w:t>
            </w:r>
          </w:p>
          <w:p w14:paraId="52AC7719" w14:textId="77777777" w:rsidR="00C13D69" w:rsidRPr="00C13D69" w:rsidRDefault="00C13D69" w:rsidP="00C13D69">
            <w:pPr>
              <w:rPr>
                <w:rFonts w:cstheme="minorHAnsi"/>
                <w:sz w:val="20"/>
                <w:szCs w:val="20"/>
              </w:rPr>
            </w:pPr>
          </w:p>
          <w:p w14:paraId="74796F0B" w14:textId="3D61E634" w:rsidR="008E4D08" w:rsidRPr="0064048A" w:rsidRDefault="00C13D69" w:rsidP="00C13D69">
            <w:pPr>
              <w:rPr>
                <w:rFonts w:cstheme="minorHAnsi"/>
                <w:sz w:val="20"/>
                <w:szCs w:val="20"/>
              </w:rPr>
            </w:pPr>
            <w:r w:rsidRPr="00C13D69">
              <w:rPr>
                <w:rFonts w:cstheme="minorHAnsi"/>
                <w:sz w:val="20"/>
                <w:szCs w:val="20"/>
              </w:rPr>
              <w:t>American Conference of Governmental Hygienists (ACGIH) noise Threshold Limit Values (TLVs)</w:t>
            </w:r>
          </w:p>
        </w:tc>
        <w:tc>
          <w:tcPr>
            <w:tcW w:w="6390" w:type="dxa"/>
          </w:tcPr>
          <w:p w14:paraId="71A5DC0C" w14:textId="642C4664" w:rsidR="008E4D08" w:rsidRPr="00E24F4B" w:rsidRDefault="00C13D69" w:rsidP="004C20B1">
            <w:pPr>
              <w:rPr>
                <w:rFonts w:cstheme="minorHAnsi"/>
                <w:sz w:val="20"/>
                <w:szCs w:val="20"/>
              </w:rPr>
            </w:pPr>
            <w:r w:rsidRPr="00E24F4B">
              <w:rPr>
                <w:rFonts w:cstheme="minorHAnsi"/>
                <w:sz w:val="20"/>
                <w:szCs w:val="20"/>
              </w:rPr>
              <w:t xml:space="preserve">The Seller shall comply with the program requirements found in 29 CFR 1910.95 Occupational Noise Exposure. The Seller's Hearing Conservation Program shall be made available to the Company upon request. Seller shall use the American Conference of Governmental Industrial Hygienists (ACGIH) TLVs for exposure </w:t>
            </w:r>
            <w:proofErr w:type="gramStart"/>
            <w:r w:rsidRPr="00E24F4B">
              <w:rPr>
                <w:rFonts w:cstheme="minorHAnsi"/>
                <w:sz w:val="20"/>
                <w:szCs w:val="20"/>
              </w:rPr>
              <w:t>limits, and</w:t>
            </w:r>
            <w:proofErr w:type="gramEnd"/>
            <w:r w:rsidRPr="00E24F4B">
              <w:rPr>
                <w:rFonts w:cstheme="minorHAnsi"/>
                <w:sz w:val="20"/>
                <w:szCs w:val="20"/>
              </w:rPr>
              <w:t xml:space="preserve"> shall use the ACGIH exchange rate for monitoring purposes.</w:t>
            </w:r>
          </w:p>
        </w:tc>
        <w:tc>
          <w:tcPr>
            <w:tcW w:w="6457" w:type="dxa"/>
          </w:tcPr>
          <w:p w14:paraId="71971B28" w14:textId="119559F9" w:rsidR="00C13D69" w:rsidRPr="00E24F4B" w:rsidRDefault="00C13D69" w:rsidP="00C13D69">
            <w:pPr>
              <w:rPr>
                <w:rFonts w:cstheme="minorHAnsi"/>
                <w:sz w:val="20"/>
                <w:szCs w:val="20"/>
              </w:rPr>
            </w:pPr>
            <w:r w:rsidRPr="00E24F4B">
              <w:rPr>
                <w:rFonts w:cstheme="minorHAnsi"/>
                <w:sz w:val="20"/>
                <w:szCs w:val="20"/>
              </w:rPr>
              <w:t>Workers conducting noise monitoring for the Seller shall use the ACGIH noise TLVs for exposure limits and shall use the ACGIH 3 dB exchange rate for monitoring purposes.</w:t>
            </w:r>
          </w:p>
          <w:p w14:paraId="4CF9B95A" w14:textId="77777777" w:rsidR="00C13D69" w:rsidRPr="00E24F4B" w:rsidRDefault="00C13D69" w:rsidP="00C13D69">
            <w:pPr>
              <w:rPr>
                <w:rFonts w:cstheme="minorHAnsi"/>
                <w:sz w:val="20"/>
                <w:szCs w:val="20"/>
              </w:rPr>
            </w:pPr>
            <w:r w:rsidRPr="00E24F4B">
              <w:rPr>
                <w:rFonts w:cstheme="minorHAnsi"/>
                <w:sz w:val="20"/>
                <w:szCs w:val="20"/>
              </w:rPr>
              <w:tab/>
            </w:r>
          </w:p>
          <w:p w14:paraId="5C93C384" w14:textId="3BB28757" w:rsidR="00C13D69" w:rsidRPr="00E24F4B" w:rsidRDefault="00C13D69" w:rsidP="00C13D69">
            <w:pPr>
              <w:rPr>
                <w:rFonts w:cstheme="minorHAnsi"/>
                <w:sz w:val="20"/>
                <w:szCs w:val="20"/>
              </w:rPr>
            </w:pPr>
            <w:r w:rsidRPr="00E24F4B">
              <w:rPr>
                <w:rFonts w:cstheme="minorHAnsi"/>
                <w:sz w:val="20"/>
                <w:szCs w:val="20"/>
              </w:rPr>
              <w:t>Workers with noise exposures at or greater than 85 dBA 8-hour Time Weighted Average shall</w:t>
            </w:r>
            <w:r w:rsidR="00082032" w:rsidRPr="00E24F4B">
              <w:rPr>
                <w:rFonts w:cstheme="minorHAnsi"/>
                <w:sz w:val="20"/>
                <w:szCs w:val="20"/>
              </w:rPr>
              <w:t xml:space="preserve"> be enrolled in a hearing conservation program </w:t>
            </w:r>
            <w:r w:rsidR="00E43DC4" w:rsidRPr="00E24F4B">
              <w:rPr>
                <w:rFonts w:cstheme="minorHAnsi"/>
                <w:sz w:val="20"/>
                <w:szCs w:val="20"/>
              </w:rPr>
              <w:t xml:space="preserve">that includes </w:t>
            </w:r>
            <w:r w:rsidRPr="00E24F4B">
              <w:rPr>
                <w:rFonts w:cstheme="minorHAnsi"/>
                <w:sz w:val="20"/>
                <w:szCs w:val="20"/>
              </w:rPr>
              <w:t>audiometric testing and hearing conservation training</w:t>
            </w:r>
            <w:r w:rsidR="00E43DC4" w:rsidRPr="00E24F4B">
              <w:rPr>
                <w:rFonts w:cstheme="minorHAnsi"/>
                <w:sz w:val="20"/>
                <w:szCs w:val="20"/>
              </w:rPr>
              <w:t>.</w:t>
            </w:r>
            <w:r w:rsidRPr="00E24F4B">
              <w:rPr>
                <w:rFonts w:cstheme="minorHAnsi"/>
                <w:sz w:val="20"/>
                <w:szCs w:val="20"/>
              </w:rPr>
              <w:t xml:space="preserve"> </w:t>
            </w:r>
          </w:p>
          <w:p w14:paraId="11515C25" w14:textId="77777777" w:rsidR="00C13D69" w:rsidRPr="00E24F4B" w:rsidRDefault="00C13D69" w:rsidP="00C13D69">
            <w:pPr>
              <w:rPr>
                <w:rFonts w:cstheme="minorHAnsi"/>
                <w:sz w:val="20"/>
                <w:szCs w:val="20"/>
              </w:rPr>
            </w:pPr>
          </w:p>
          <w:p w14:paraId="23489A39" w14:textId="1BDE1784" w:rsidR="00C13D69" w:rsidRPr="00E24F4B" w:rsidRDefault="00E24F4B" w:rsidP="00C13D69">
            <w:pPr>
              <w:rPr>
                <w:rFonts w:cstheme="minorHAnsi"/>
                <w:sz w:val="20"/>
                <w:szCs w:val="20"/>
              </w:rPr>
            </w:pPr>
            <w:r w:rsidRPr="00E24F4B">
              <w:rPr>
                <w:rFonts w:cstheme="minorHAnsi"/>
                <w:sz w:val="20"/>
                <w:szCs w:val="20"/>
              </w:rPr>
              <w:t xml:space="preserve">The worker must be enrolled in his </w:t>
            </w:r>
            <w:r w:rsidR="00C13D69" w:rsidRPr="00E24F4B">
              <w:rPr>
                <w:rFonts w:cstheme="minorHAnsi"/>
                <w:sz w:val="20"/>
                <w:szCs w:val="20"/>
              </w:rPr>
              <w:t>Hearing Conservation Program</w:t>
            </w:r>
            <w:r w:rsidRPr="00E24F4B">
              <w:rPr>
                <w:rFonts w:cstheme="minorHAnsi"/>
                <w:sz w:val="20"/>
                <w:szCs w:val="20"/>
              </w:rPr>
              <w:t>.</w:t>
            </w:r>
          </w:p>
          <w:p w14:paraId="33513F18" w14:textId="77777777" w:rsidR="00C13D69" w:rsidRPr="00E24F4B" w:rsidRDefault="00C13D69" w:rsidP="00C13D69">
            <w:pPr>
              <w:rPr>
                <w:rFonts w:cstheme="minorHAnsi"/>
                <w:sz w:val="20"/>
                <w:szCs w:val="20"/>
              </w:rPr>
            </w:pPr>
            <w:r w:rsidRPr="00E24F4B">
              <w:rPr>
                <w:rFonts w:cstheme="minorHAnsi"/>
                <w:sz w:val="20"/>
                <w:szCs w:val="20"/>
              </w:rPr>
              <w:tab/>
            </w:r>
          </w:p>
          <w:p w14:paraId="4EEE5302" w14:textId="47AF0603" w:rsidR="00C13D69" w:rsidRPr="00E24F4B" w:rsidRDefault="002E628A" w:rsidP="00C13D69">
            <w:pPr>
              <w:rPr>
                <w:rFonts w:cstheme="minorHAnsi"/>
                <w:sz w:val="20"/>
                <w:szCs w:val="20"/>
              </w:rPr>
            </w:pPr>
            <w:r w:rsidRPr="00E24F4B">
              <w:rPr>
                <w:rFonts w:cstheme="minorHAnsi"/>
                <w:sz w:val="20"/>
                <w:szCs w:val="20"/>
              </w:rPr>
              <w:t>A</w:t>
            </w:r>
            <w:r w:rsidR="00C13D69" w:rsidRPr="00E24F4B">
              <w:rPr>
                <w:rFonts w:cstheme="minorHAnsi"/>
                <w:sz w:val="20"/>
                <w:szCs w:val="20"/>
              </w:rPr>
              <w:t>lternative control measures to include engineering and administrative controls and evaluat</w:t>
            </w:r>
            <w:r w:rsidRPr="00E24F4B">
              <w:rPr>
                <w:rFonts w:cstheme="minorHAnsi"/>
                <w:sz w:val="20"/>
                <w:szCs w:val="20"/>
              </w:rPr>
              <w:t xml:space="preserve">ion of </w:t>
            </w:r>
            <w:r w:rsidR="00C13D69" w:rsidRPr="00E24F4B">
              <w:rPr>
                <w:rFonts w:cstheme="minorHAnsi"/>
                <w:sz w:val="20"/>
                <w:szCs w:val="20"/>
              </w:rPr>
              <w:t xml:space="preserve">the work conditions </w:t>
            </w:r>
            <w:r w:rsidR="00E43DC4" w:rsidRPr="00E24F4B">
              <w:rPr>
                <w:rFonts w:cstheme="minorHAnsi"/>
                <w:sz w:val="20"/>
                <w:szCs w:val="20"/>
              </w:rPr>
              <w:t>shall</w:t>
            </w:r>
            <w:r w:rsidRPr="00E24F4B">
              <w:rPr>
                <w:rFonts w:cstheme="minorHAnsi"/>
                <w:sz w:val="20"/>
                <w:szCs w:val="20"/>
              </w:rPr>
              <w:t xml:space="preserve"> be conducted prior to work in high noise </w:t>
            </w:r>
            <w:r w:rsidR="00E43DC4" w:rsidRPr="00E24F4B">
              <w:rPr>
                <w:rFonts w:cstheme="minorHAnsi"/>
                <w:sz w:val="20"/>
                <w:szCs w:val="20"/>
              </w:rPr>
              <w:t>areas.</w:t>
            </w:r>
            <w:r w:rsidR="00C13D69" w:rsidRPr="00E24F4B">
              <w:rPr>
                <w:rFonts w:cstheme="minorHAnsi"/>
                <w:sz w:val="20"/>
                <w:szCs w:val="20"/>
              </w:rPr>
              <w:t xml:space="preserve"> </w:t>
            </w:r>
          </w:p>
          <w:p w14:paraId="27F36505" w14:textId="795CF691" w:rsidR="00C13D69" w:rsidRPr="00E24F4B" w:rsidRDefault="00C13D69" w:rsidP="00C13D69">
            <w:pPr>
              <w:rPr>
                <w:rFonts w:cstheme="minorHAnsi"/>
                <w:sz w:val="20"/>
                <w:szCs w:val="20"/>
              </w:rPr>
            </w:pPr>
          </w:p>
          <w:p w14:paraId="7E6BFED6" w14:textId="18F99305" w:rsidR="00E43DC4" w:rsidRPr="00E24F4B" w:rsidRDefault="00E43DC4" w:rsidP="00C13D69">
            <w:pPr>
              <w:rPr>
                <w:rFonts w:cstheme="minorHAnsi"/>
                <w:sz w:val="20"/>
                <w:szCs w:val="20"/>
              </w:rPr>
            </w:pPr>
            <w:r w:rsidRPr="00E24F4B">
              <w:rPr>
                <w:rFonts w:cstheme="minorHAnsi"/>
                <w:sz w:val="20"/>
                <w:szCs w:val="20"/>
              </w:rPr>
              <w:t xml:space="preserve">Workers shall wear hearing protection devices identified in the AHA and shall ensure high noise area is posted with signs. </w:t>
            </w:r>
          </w:p>
          <w:p w14:paraId="2B5DE58A" w14:textId="77777777" w:rsidR="00E43DC4" w:rsidRPr="00E24F4B" w:rsidRDefault="00E43DC4" w:rsidP="00C13D69">
            <w:pPr>
              <w:rPr>
                <w:rFonts w:cstheme="minorHAnsi"/>
                <w:sz w:val="20"/>
                <w:szCs w:val="20"/>
              </w:rPr>
            </w:pPr>
          </w:p>
          <w:p w14:paraId="7533B543" w14:textId="0F7F7647" w:rsidR="008E4D08" w:rsidRPr="00E24F4B" w:rsidRDefault="00C13D69" w:rsidP="00C13D69">
            <w:pPr>
              <w:rPr>
                <w:rFonts w:cstheme="minorHAnsi"/>
                <w:sz w:val="20"/>
                <w:szCs w:val="20"/>
              </w:rPr>
            </w:pPr>
            <w:r w:rsidRPr="00E24F4B">
              <w:rPr>
                <w:rFonts w:cstheme="minorHAnsi"/>
                <w:sz w:val="20"/>
                <w:szCs w:val="20"/>
              </w:rPr>
              <w:t xml:space="preserve">The </w:t>
            </w:r>
            <w:r w:rsidR="00E43DC4" w:rsidRPr="00E24F4B">
              <w:rPr>
                <w:rFonts w:cstheme="minorHAnsi"/>
                <w:sz w:val="20"/>
                <w:szCs w:val="20"/>
              </w:rPr>
              <w:t xml:space="preserve">worker </w:t>
            </w:r>
            <w:r w:rsidRPr="00E24F4B">
              <w:rPr>
                <w:rFonts w:cstheme="minorHAnsi"/>
                <w:sz w:val="20"/>
                <w:szCs w:val="20"/>
              </w:rPr>
              <w:t xml:space="preserve">shall </w:t>
            </w:r>
            <w:r w:rsidR="00E43DC4" w:rsidRPr="00E24F4B">
              <w:rPr>
                <w:rFonts w:cstheme="minorHAnsi"/>
                <w:sz w:val="20"/>
                <w:szCs w:val="20"/>
              </w:rPr>
              <w:t xml:space="preserve">ensure that </w:t>
            </w:r>
            <w:r w:rsidRPr="00E24F4B">
              <w:rPr>
                <w:rFonts w:cstheme="minorHAnsi"/>
                <w:sz w:val="20"/>
                <w:szCs w:val="20"/>
              </w:rPr>
              <w:t xml:space="preserve">required documentation </w:t>
            </w:r>
            <w:r w:rsidR="00E43DC4" w:rsidRPr="00E24F4B">
              <w:rPr>
                <w:rFonts w:cstheme="minorHAnsi"/>
                <w:sz w:val="20"/>
                <w:szCs w:val="20"/>
              </w:rPr>
              <w:t xml:space="preserve">of training is presented </w:t>
            </w:r>
            <w:r w:rsidRPr="00E24F4B">
              <w:rPr>
                <w:rFonts w:cstheme="minorHAnsi"/>
                <w:sz w:val="20"/>
                <w:szCs w:val="20"/>
              </w:rPr>
              <w:t>to the Technical Project Officer (TPO) prior to starting any work.</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37BC9F1B" w:rsidR="00E24F4B"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p w14:paraId="28AFC1C4" w14:textId="77777777" w:rsidR="00E24F4B" w:rsidRPr="00E24F4B" w:rsidRDefault="00E24F4B" w:rsidP="00E24F4B"/>
          <w:p w14:paraId="6F8A9ED9" w14:textId="77777777" w:rsidR="00E24F4B" w:rsidRPr="00E24F4B" w:rsidRDefault="00E24F4B" w:rsidP="00E24F4B"/>
          <w:p w14:paraId="069E235E" w14:textId="77777777" w:rsidR="00E24F4B" w:rsidRPr="00E24F4B" w:rsidRDefault="00E24F4B" w:rsidP="00E24F4B"/>
          <w:p w14:paraId="5A309A8F" w14:textId="33FCDC59" w:rsidR="00C038A6" w:rsidRPr="00E24F4B" w:rsidRDefault="00C038A6" w:rsidP="00E24F4B"/>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E24F4B">
              <w:rPr>
                <w:sz w:val="20"/>
                <w:szCs w:val="20"/>
              </w:rPr>
            </w:r>
            <w:r w:rsidR="00E24F4B">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E24F4B">
              <w:rPr>
                <w:sz w:val="20"/>
                <w:szCs w:val="20"/>
              </w:rPr>
            </w:r>
            <w:r w:rsidR="00E24F4B">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E24F4B">
              <w:rPr>
                <w:sz w:val="20"/>
                <w:szCs w:val="20"/>
              </w:rPr>
            </w:r>
            <w:r w:rsidR="00E24F4B">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E24F4B">
              <w:rPr>
                <w:sz w:val="20"/>
                <w:szCs w:val="20"/>
              </w:rPr>
            </w:r>
            <w:r w:rsidR="00E24F4B">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E24F4B">
              <w:rPr>
                <w:sz w:val="20"/>
                <w:szCs w:val="20"/>
              </w:rPr>
            </w:r>
            <w:r w:rsidR="00E24F4B">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E24F4B">
              <w:rPr>
                <w:sz w:val="20"/>
                <w:szCs w:val="20"/>
              </w:rPr>
            </w:r>
            <w:r w:rsidR="00E24F4B">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E24F4B">
              <w:rPr>
                <w:sz w:val="20"/>
                <w:szCs w:val="20"/>
              </w:rPr>
            </w:r>
            <w:r w:rsidR="00E24F4B">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E24F4B">
              <w:rPr>
                <w:sz w:val="20"/>
                <w:szCs w:val="20"/>
              </w:rPr>
            </w:r>
            <w:r w:rsidR="00E24F4B">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E24F4B">
              <w:rPr>
                <w:sz w:val="20"/>
                <w:szCs w:val="20"/>
              </w:rPr>
            </w:r>
            <w:r w:rsidR="00E24F4B">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2E264858" w14:textId="77777777" w:rsidR="00E24F4B" w:rsidRDefault="00E24F4B" w:rsidP="00E24F4B">
      <w:pPr>
        <w:pStyle w:val="BodyText"/>
        <w:kinsoku w:val="0"/>
        <w:overflowPunct w:val="0"/>
        <w:rPr>
          <w:rFonts w:asciiTheme="minorHAnsi" w:hAnsiTheme="minorHAnsi"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E24F4B" w:rsidRPr="00CF52BC" w14:paraId="7AC7529D" w14:textId="77777777" w:rsidTr="00656044">
        <w:tc>
          <w:tcPr>
            <w:tcW w:w="14966" w:type="dxa"/>
            <w:tcBorders>
              <w:top w:val="single" w:sz="18" w:space="0" w:color="auto"/>
              <w:left w:val="single" w:sz="18" w:space="0" w:color="auto"/>
              <w:bottom w:val="single" w:sz="18" w:space="0" w:color="auto"/>
              <w:right w:val="single" w:sz="18" w:space="0" w:color="auto"/>
            </w:tcBorders>
          </w:tcPr>
          <w:p w14:paraId="0DB23508" w14:textId="77777777" w:rsidR="00E24F4B" w:rsidRDefault="00E24F4B"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CF52BC">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08A93E50" w14:textId="77777777" w:rsidR="00E24F4B" w:rsidRPr="00CF52BC" w:rsidRDefault="00E24F4B" w:rsidP="00656044">
            <w:pPr>
              <w:widowControl w:val="0"/>
              <w:kinsoku w:val="0"/>
              <w:overflowPunct w:val="0"/>
              <w:autoSpaceDE w:val="0"/>
              <w:autoSpaceDN w:val="0"/>
              <w:adjustRightInd w:val="0"/>
              <w:rPr>
                <w:rFonts w:eastAsia="Times New Roman" w:cstheme="minorHAnsi"/>
                <w:sz w:val="24"/>
                <w:szCs w:val="24"/>
              </w:rPr>
            </w:pPr>
          </w:p>
          <w:p w14:paraId="5FC844B3" w14:textId="77777777" w:rsidR="00E24F4B" w:rsidRPr="00CF52BC" w:rsidRDefault="00E24F4B" w:rsidP="00656044">
            <w:pPr>
              <w:widowControl w:val="0"/>
              <w:kinsoku w:val="0"/>
              <w:overflowPunct w:val="0"/>
              <w:autoSpaceDE w:val="0"/>
              <w:autoSpaceDN w:val="0"/>
              <w:adjustRightInd w:val="0"/>
              <w:rPr>
                <w:rFonts w:eastAsia="Times New Roman" w:cstheme="minorHAnsi"/>
                <w:sz w:val="24"/>
                <w:szCs w:val="24"/>
              </w:rPr>
            </w:pPr>
          </w:p>
          <w:p w14:paraId="2100655D" w14:textId="77777777" w:rsidR="00E24F4B" w:rsidRPr="00CF52BC" w:rsidRDefault="00E24F4B" w:rsidP="00656044">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273D6E90" w14:textId="77777777" w:rsidR="00E24F4B" w:rsidRPr="00CF52BC" w:rsidRDefault="00E24F4B" w:rsidP="00656044">
            <w:pPr>
              <w:widowControl w:val="0"/>
              <w:kinsoku w:val="0"/>
              <w:overflowPunct w:val="0"/>
              <w:autoSpaceDE w:val="0"/>
              <w:autoSpaceDN w:val="0"/>
              <w:adjustRightInd w:val="0"/>
              <w:rPr>
                <w:rFonts w:eastAsia="Times New Roman" w:cstheme="minorHAnsi"/>
                <w:sz w:val="24"/>
                <w:szCs w:val="24"/>
              </w:rPr>
            </w:pPr>
          </w:p>
        </w:tc>
      </w:tr>
      <w:bookmarkEnd w:id="5"/>
      <w:bookmarkEnd w:id="6"/>
    </w:tbl>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5D311FD7" w14:textId="77777777" w:rsidR="004D4D0F" w:rsidRPr="004D4D0F" w:rsidRDefault="004D4D0F" w:rsidP="004D4D0F"/>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F0523" w14:textId="77777777" w:rsidR="00742235" w:rsidRDefault="00742235" w:rsidP="00C01D9A">
      <w:pPr>
        <w:spacing w:after="0" w:line="240" w:lineRule="auto"/>
      </w:pPr>
      <w:r>
        <w:separator/>
      </w:r>
    </w:p>
  </w:endnote>
  <w:endnote w:type="continuationSeparator" w:id="0">
    <w:p w14:paraId="609DFF7E" w14:textId="77777777" w:rsidR="00742235" w:rsidRDefault="00742235"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29206335" w:rsidR="006069F9" w:rsidRDefault="006069F9" w:rsidP="006069F9">
            <w:pPr>
              <w:pStyle w:val="Footer"/>
            </w:pPr>
            <w:r>
              <w:t>Rev. 0, Date:  08/</w:t>
            </w:r>
            <w:r w:rsidR="00E24F4B">
              <w:t>21</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F3F3B" w14:textId="77777777" w:rsidR="00742235" w:rsidRDefault="00742235" w:rsidP="00C01D9A">
      <w:pPr>
        <w:spacing w:after="0" w:line="240" w:lineRule="auto"/>
      </w:pPr>
      <w:r>
        <w:separator/>
      </w:r>
    </w:p>
  </w:footnote>
  <w:footnote w:type="continuationSeparator" w:id="0">
    <w:p w14:paraId="2A643E8F" w14:textId="77777777" w:rsidR="00742235" w:rsidRDefault="00742235"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wxkRHZ4Y+A86U/4+jTCEiDfpxVh1rOQepnhLp+M7//UzK5AzkALPOAfQ9o4ItFRftidKjLzVNXUJB6BWvxLHfQ==" w:salt="Xf57yiSzMDZRRXg+nMO6C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2032"/>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E628A"/>
    <w:rsid w:val="002F6B64"/>
    <w:rsid w:val="0032131E"/>
    <w:rsid w:val="00355247"/>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42235"/>
    <w:rsid w:val="00750CDC"/>
    <w:rsid w:val="007B16CC"/>
    <w:rsid w:val="0088692B"/>
    <w:rsid w:val="008A049D"/>
    <w:rsid w:val="008E4D08"/>
    <w:rsid w:val="0094324F"/>
    <w:rsid w:val="00952F65"/>
    <w:rsid w:val="009578F2"/>
    <w:rsid w:val="0096086A"/>
    <w:rsid w:val="009B443A"/>
    <w:rsid w:val="00A06D31"/>
    <w:rsid w:val="00A347EC"/>
    <w:rsid w:val="00A40041"/>
    <w:rsid w:val="00A612D8"/>
    <w:rsid w:val="00A613E6"/>
    <w:rsid w:val="00AD4E8B"/>
    <w:rsid w:val="00AD7DD2"/>
    <w:rsid w:val="00AE054F"/>
    <w:rsid w:val="00AE135A"/>
    <w:rsid w:val="00AF463A"/>
    <w:rsid w:val="00B108A2"/>
    <w:rsid w:val="00B12C88"/>
    <w:rsid w:val="00B72AC5"/>
    <w:rsid w:val="00B96818"/>
    <w:rsid w:val="00BD0139"/>
    <w:rsid w:val="00C01D9A"/>
    <w:rsid w:val="00C038A6"/>
    <w:rsid w:val="00C13D69"/>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20BC0"/>
    <w:rsid w:val="00E24F4B"/>
    <w:rsid w:val="00E43DC4"/>
    <w:rsid w:val="00E531F7"/>
    <w:rsid w:val="00F330AF"/>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E24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D6A53-2136-4E4F-BEE1-3C41863C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2018-08-21T16:07:00Z</dcterms:created>
  <dcterms:modified xsi:type="dcterms:W3CDTF">2018-08-21T16:07:00Z</dcterms:modified>
</cp:coreProperties>
</file>