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0"/>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41A2B535" w14:textId="77777777" w:rsidR="009F7E3F" w:rsidRPr="009F7E3F" w:rsidRDefault="009F7E3F" w:rsidP="009F7E3F">
            <w:pPr>
              <w:rPr>
                <w:rFonts w:cstheme="minorHAnsi"/>
                <w:sz w:val="20"/>
                <w:szCs w:val="20"/>
              </w:rPr>
            </w:pPr>
            <w:bookmarkStart w:id="1" w:name="_Hlk518035310"/>
            <w:r w:rsidRPr="009F7E3F">
              <w:rPr>
                <w:rFonts w:cstheme="minorHAnsi"/>
                <w:sz w:val="20"/>
                <w:szCs w:val="20"/>
              </w:rPr>
              <w:t>Unbound Engineered Nanoparticles</w:t>
            </w:r>
          </w:p>
          <w:p w14:paraId="1A0E7731" w14:textId="77777777" w:rsidR="009F7E3F" w:rsidRPr="009F7E3F" w:rsidRDefault="009F7E3F" w:rsidP="009F7E3F">
            <w:pPr>
              <w:rPr>
                <w:rFonts w:cstheme="minorHAnsi"/>
                <w:sz w:val="20"/>
                <w:szCs w:val="20"/>
              </w:rPr>
            </w:pPr>
          </w:p>
          <w:p w14:paraId="37FF4A79" w14:textId="77777777" w:rsidR="009F7E3F" w:rsidRPr="009F7E3F" w:rsidRDefault="009F7E3F" w:rsidP="009F7E3F">
            <w:pPr>
              <w:rPr>
                <w:rFonts w:cstheme="minorHAnsi"/>
                <w:sz w:val="20"/>
                <w:szCs w:val="20"/>
              </w:rPr>
            </w:pPr>
          </w:p>
          <w:p w14:paraId="74796F0B" w14:textId="57D8DC39" w:rsidR="008E4D08" w:rsidRPr="0064048A" w:rsidRDefault="009F7E3F" w:rsidP="009F7E3F">
            <w:pPr>
              <w:rPr>
                <w:rFonts w:cstheme="minorHAnsi"/>
                <w:sz w:val="20"/>
                <w:szCs w:val="20"/>
              </w:rPr>
            </w:pPr>
            <w:r w:rsidRPr="009F7E3F">
              <w:rPr>
                <w:rFonts w:cstheme="minorHAnsi"/>
                <w:sz w:val="20"/>
                <w:szCs w:val="20"/>
              </w:rPr>
              <w:t>DOE Order 456.1A</w:t>
            </w:r>
          </w:p>
        </w:tc>
        <w:tc>
          <w:tcPr>
            <w:tcW w:w="6390" w:type="dxa"/>
          </w:tcPr>
          <w:p w14:paraId="71A5DC0C" w14:textId="0FE7D36D" w:rsidR="008E4D08" w:rsidRPr="004C20B1" w:rsidRDefault="009F7E3F" w:rsidP="004C20B1">
            <w:pPr>
              <w:rPr>
                <w:rFonts w:cstheme="minorHAnsi"/>
                <w:sz w:val="20"/>
                <w:szCs w:val="20"/>
              </w:rPr>
            </w:pPr>
            <w:r w:rsidRPr="009F7E3F">
              <w:rPr>
                <w:rFonts w:cstheme="minorHAnsi"/>
                <w:sz w:val="20"/>
                <w:szCs w:val="20"/>
              </w:rPr>
              <w:t xml:space="preserve">Seller's employees, lower-tier subcontractors, and agents identified as Nanoparticle Workers must comply with all UNP requirements as provided in the Company-provided training and work control documents including appropriate controls to minimize the potential for exposure to unbound engineered nanoparticles. Seller, its employees, lower-tier subcontractors, and agents, who may be exposed through inhalation or dermal exposure to unbound engineered nanoparticles (UNP) will be considered as Nanoparticle Workers. Prior to performing exposure-potential activities, Nanoparticle Workers and their on-site supervisor must complete ORNL training "Nanoscale ES&amp;H for R&amp;D Operations and Support Services".  Seller must offer their employees, who are identified as Nanoparticle Workers, a baseline medical examination in accordance with DOE Order 456.1 The Safe Handling of Unbound Engineered Nanoparticles, Attachment 1 Company will provide UNP exposure monitoring for all Nanoparticle Workers, including </w:t>
            </w:r>
            <w:proofErr w:type="spellStart"/>
            <w:r w:rsidRPr="009F7E3F">
              <w:rPr>
                <w:rFonts w:cstheme="minorHAnsi"/>
                <w:sz w:val="20"/>
                <w:szCs w:val="20"/>
              </w:rPr>
              <w:t>Seller#s</w:t>
            </w:r>
            <w:proofErr w:type="spellEnd"/>
            <w:r w:rsidRPr="009F7E3F">
              <w:rPr>
                <w:rFonts w:cstheme="minorHAnsi"/>
                <w:sz w:val="20"/>
                <w:szCs w:val="20"/>
              </w:rPr>
              <w:t xml:space="preserve"> employees, lower-tier subcontractors, and agents. Results of exposure monitoring will be provided to the Seller upon request. Company will inform any identified Nanoparticle Worker of the requirements of the Medical Surveillance portion of this </w:t>
            </w:r>
            <w:proofErr w:type="gramStart"/>
            <w:r w:rsidRPr="009F7E3F">
              <w:rPr>
                <w:rFonts w:cstheme="minorHAnsi"/>
                <w:sz w:val="20"/>
                <w:szCs w:val="20"/>
              </w:rPr>
              <w:t>Order</w:t>
            </w:r>
            <w:proofErr w:type="gramEnd"/>
            <w:r w:rsidRPr="009F7E3F">
              <w:rPr>
                <w:rFonts w:cstheme="minorHAnsi"/>
                <w:sz w:val="20"/>
                <w:szCs w:val="20"/>
              </w:rPr>
              <w:t xml:space="preserve"> but it is the sole responsibility of the Seller to provide adequate Medical Surveillance.</w:t>
            </w:r>
          </w:p>
        </w:tc>
        <w:tc>
          <w:tcPr>
            <w:tcW w:w="6457" w:type="dxa"/>
          </w:tcPr>
          <w:p w14:paraId="3D6AADF5" w14:textId="77777777" w:rsidR="009F7E3F" w:rsidRPr="009F7E3F" w:rsidRDefault="009F7E3F" w:rsidP="009F7E3F">
            <w:pPr>
              <w:rPr>
                <w:rFonts w:cstheme="minorHAnsi"/>
                <w:sz w:val="20"/>
                <w:szCs w:val="20"/>
              </w:rPr>
            </w:pPr>
            <w:r w:rsidRPr="009F7E3F">
              <w:rPr>
                <w:rFonts w:cstheme="minorHAnsi"/>
                <w:sz w:val="20"/>
                <w:szCs w:val="20"/>
              </w:rPr>
              <w:t xml:space="preserve">Worker shall have completed the ORNL Nanoscale ES&amp;H training prior to starting work. </w:t>
            </w:r>
          </w:p>
          <w:p w14:paraId="40A05384" w14:textId="77777777" w:rsidR="009F7E3F" w:rsidRPr="009F7E3F" w:rsidRDefault="009F7E3F" w:rsidP="009F7E3F">
            <w:pPr>
              <w:rPr>
                <w:rFonts w:cstheme="minorHAnsi"/>
                <w:sz w:val="20"/>
                <w:szCs w:val="20"/>
              </w:rPr>
            </w:pPr>
          </w:p>
          <w:p w14:paraId="6475519A" w14:textId="77777777" w:rsidR="007769B3" w:rsidRPr="009F7E3F" w:rsidRDefault="007769B3" w:rsidP="007769B3">
            <w:pPr>
              <w:rPr>
                <w:rFonts w:cstheme="minorHAnsi"/>
                <w:sz w:val="20"/>
                <w:szCs w:val="20"/>
              </w:rPr>
            </w:pPr>
            <w:r w:rsidRPr="009F7E3F">
              <w:rPr>
                <w:rFonts w:cstheme="minorHAnsi"/>
                <w:sz w:val="20"/>
                <w:szCs w:val="20"/>
              </w:rPr>
              <w:t>Worker shall ensure their employer has enrolled them in their companies’ medical surveillance program.</w:t>
            </w:r>
          </w:p>
          <w:p w14:paraId="739CE11F" w14:textId="77777777" w:rsidR="007769B3" w:rsidRDefault="007769B3" w:rsidP="009F7E3F">
            <w:pPr>
              <w:rPr>
                <w:rFonts w:cstheme="minorHAnsi"/>
                <w:sz w:val="20"/>
                <w:szCs w:val="20"/>
              </w:rPr>
            </w:pPr>
          </w:p>
          <w:p w14:paraId="61B0BBAE" w14:textId="77D992C0" w:rsidR="009F7E3F" w:rsidRPr="009F7E3F" w:rsidRDefault="009F7E3F" w:rsidP="009F7E3F">
            <w:pPr>
              <w:rPr>
                <w:rFonts w:cstheme="minorHAnsi"/>
                <w:sz w:val="20"/>
                <w:szCs w:val="20"/>
              </w:rPr>
            </w:pPr>
            <w:r w:rsidRPr="009F7E3F">
              <w:rPr>
                <w:rFonts w:cstheme="minorHAnsi"/>
                <w:sz w:val="20"/>
                <w:szCs w:val="20"/>
              </w:rPr>
              <w:t xml:space="preserve">Worker shall ensure an Exposure Assessment has been performed and proper work control is in place. If ORNL is not dictating the work control, then the SME </w:t>
            </w:r>
            <w:r w:rsidR="007769B3">
              <w:rPr>
                <w:rFonts w:cstheme="minorHAnsi"/>
                <w:sz w:val="20"/>
                <w:szCs w:val="20"/>
              </w:rPr>
              <w:t>should</w:t>
            </w:r>
            <w:r w:rsidR="007769B3" w:rsidRPr="009F7E3F">
              <w:rPr>
                <w:rFonts w:cstheme="minorHAnsi"/>
                <w:sz w:val="20"/>
                <w:szCs w:val="20"/>
              </w:rPr>
              <w:t xml:space="preserve"> </w:t>
            </w:r>
            <w:r w:rsidRPr="009F7E3F">
              <w:rPr>
                <w:rFonts w:cstheme="minorHAnsi"/>
                <w:sz w:val="20"/>
                <w:szCs w:val="20"/>
              </w:rPr>
              <w:t xml:space="preserve">review proposed work control before work is conducted. </w:t>
            </w:r>
          </w:p>
          <w:p w14:paraId="1DA5EC15" w14:textId="77777777" w:rsidR="009F7E3F" w:rsidRPr="009F7E3F" w:rsidRDefault="009F7E3F" w:rsidP="009F7E3F">
            <w:pPr>
              <w:rPr>
                <w:rFonts w:cstheme="minorHAnsi"/>
                <w:sz w:val="20"/>
                <w:szCs w:val="20"/>
              </w:rPr>
            </w:pPr>
          </w:p>
          <w:p w14:paraId="015EAFEF" w14:textId="77777777" w:rsidR="009F7E3F" w:rsidRPr="009F7E3F" w:rsidRDefault="009F7E3F" w:rsidP="009F7E3F">
            <w:pPr>
              <w:rPr>
                <w:rFonts w:cstheme="minorHAnsi"/>
                <w:sz w:val="20"/>
                <w:szCs w:val="20"/>
              </w:rPr>
            </w:pPr>
            <w:r w:rsidRPr="009F7E3F">
              <w:rPr>
                <w:rFonts w:cstheme="minorHAnsi"/>
                <w:sz w:val="20"/>
                <w:szCs w:val="20"/>
              </w:rPr>
              <w:t xml:space="preserve">Worker shall post areas where UNP are handled and post PPE requirements. </w:t>
            </w:r>
          </w:p>
          <w:p w14:paraId="2890102F" w14:textId="77777777" w:rsidR="009F7E3F" w:rsidRPr="009F7E3F" w:rsidRDefault="009F7E3F" w:rsidP="009F7E3F">
            <w:pPr>
              <w:rPr>
                <w:rFonts w:cstheme="minorHAnsi"/>
                <w:sz w:val="20"/>
                <w:szCs w:val="20"/>
              </w:rPr>
            </w:pPr>
          </w:p>
          <w:p w14:paraId="39C9A2EF" w14:textId="77777777" w:rsidR="009F7E3F" w:rsidRPr="009F7E3F" w:rsidRDefault="009F7E3F" w:rsidP="009F7E3F">
            <w:pPr>
              <w:rPr>
                <w:rFonts w:cstheme="minorHAnsi"/>
                <w:sz w:val="20"/>
                <w:szCs w:val="20"/>
              </w:rPr>
            </w:pPr>
            <w:r w:rsidRPr="009F7E3F">
              <w:rPr>
                <w:rFonts w:cstheme="minorHAnsi"/>
                <w:sz w:val="20"/>
                <w:szCs w:val="20"/>
              </w:rPr>
              <w:t>Worker shall place UNP in a container closure   that prevents leakage; package and label container with UNP.</w:t>
            </w:r>
          </w:p>
          <w:p w14:paraId="077C7139" w14:textId="77777777" w:rsidR="009F7E3F" w:rsidRPr="009F7E3F" w:rsidRDefault="009F7E3F" w:rsidP="009F7E3F">
            <w:pPr>
              <w:rPr>
                <w:rFonts w:cstheme="minorHAnsi"/>
                <w:sz w:val="20"/>
                <w:szCs w:val="20"/>
              </w:rPr>
            </w:pPr>
          </w:p>
          <w:p w14:paraId="7533B543" w14:textId="4C1050F4" w:rsidR="008E4D08" w:rsidRPr="0064048A" w:rsidRDefault="009F7E3F" w:rsidP="009F7E3F">
            <w:pPr>
              <w:rPr>
                <w:rFonts w:cstheme="minorHAnsi"/>
                <w:sz w:val="20"/>
                <w:szCs w:val="20"/>
              </w:rPr>
            </w:pPr>
            <w:r w:rsidRPr="009F7E3F">
              <w:rPr>
                <w:rFonts w:cstheme="minorHAnsi"/>
                <w:sz w:val="20"/>
                <w:szCs w:val="20"/>
              </w:rPr>
              <w:t>Worker shall contact ORNL’s Technical Project Officer to have Waste Representative present to ensure waste is managed in accordance with ORNL’s Waste Management procedures</w:t>
            </w:r>
          </w:p>
        </w:tc>
      </w:tr>
      <w:bookmarkEnd w:id="1"/>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2"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55031B3D" w:rsidR="00261080"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p w14:paraId="65126175" w14:textId="77777777" w:rsidR="00261080" w:rsidRPr="00261080" w:rsidRDefault="00261080" w:rsidP="00261080"/>
          <w:p w14:paraId="46024A63" w14:textId="77777777" w:rsidR="00261080" w:rsidRPr="00261080" w:rsidRDefault="00261080" w:rsidP="00261080"/>
          <w:p w14:paraId="6FADB17A" w14:textId="77777777" w:rsidR="00261080" w:rsidRPr="00261080" w:rsidRDefault="00261080" w:rsidP="00261080"/>
          <w:p w14:paraId="7338C7E7" w14:textId="60EC98C5" w:rsidR="00C038A6" w:rsidRPr="00261080" w:rsidRDefault="00C038A6" w:rsidP="00261080"/>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261080">
              <w:rPr>
                <w:sz w:val="20"/>
                <w:szCs w:val="20"/>
              </w:rPr>
            </w:r>
            <w:r w:rsidR="00261080">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261080">
              <w:rPr>
                <w:sz w:val="20"/>
                <w:szCs w:val="20"/>
              </w:rPr>
            </w:r>
            <w:r w:rsidR="00261080">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261080">
              <w:rPr>
                <w:sz w:val="20"/>
                <w:szCs w:val="20"/>
              </w:rPr>
            </w:r>
            <w:r w:rsidR="00261080">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261080">
              <w:rPr>
                <w:sz w:val="20"/>
                <w:szCs w:val="20"/>
              </w:rPr>
            </w:r>
            <w:r w:rsidR="00261080">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261080">
              <w:rPr>
                <w:sz w:val="20"/>
                <w:szCs w:val="20"/>
              </w:rPr>
            </w:r>
            <w:r w:rsidR="00261080">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261080">
              <w:rPr>
                <w:sz w:val="20"/>
                <w:szCs w:val="20"/>
              </w:rPr>
            </w:r>
            <w:r w:rsidR="00261080">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261080">
              <w:rPr>
                <w:sz w:val="20"/>
                <w:szCs w:val="20"/>
              </w:rPr>
            </w:r>
            <w:r w:rsidR="00261080">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261080">
              <w:rPr>
                <w:sz w:val="20"/>
                <w:szCs w:val="20"/>
              </w:rPr>
            </w:r>
            <w:r w:rsidR="00261080">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261080">
              <w:rPr>
                <w:sz w:val="20"/>
                <w:szCs w:val="20"/>
              </w:rPr>
            </w:r>
            <w:r w:rsidR="00261080">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540CD159" w:rsidR="008E4D08" w:rsidRDefault="008E4D08"/>
    <w:p w14:paraId="7307DFF0" w14:textId="2F4FE796"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36CBB0C2" w:rsidR="00AD7DD2" w:rsidRDefault="00AD7DD2" w:rsidP="00AD7DD2">
      <w:pPr>
        <w:pStyle w:val="BodyText"/>
        <w:kinsoku w:val="0"/>
        <w:overflowPunct w:val="0"/>
        <w:rPr>
          <w:rFonts w:ascii="Times New Roman" w:hAnsi="Times New Roman" w:cs="Times New Roman"/>
          <w:sz w:val="24"/>
          <w:szCs w:val="24"/>
        </w:rPr>
      </w:pPr>
    </w:p>
    <w:p w14:paraId="3F48E2AF" w14:textId="77777777" w:rsidR="00261080" w:rsidRDefault="00261080" w:rsidP="00AD7DD2">
      <w:pPr>
        <w:pStyle w:val="BodyText"/>
        <w:kinsoku w:val="0"/>
        <w:overflowPunct w:val="0"/>
        <w:rPr>
          <w:rFonts w:ascii="Times New Roman" w:hAnsi="Times New Roman" w:cs="Times New Roman"/>
          <w:sz w:val="24"/>
          <w:szCs w:val="24"/>
        </w:rPr>
      </w:pPr>
    </w:p>
    <w:p w14:paraId="3AC7A0CE" w14:textId="77777777" w:rsidR="00AD7DD2" w:rsidRPr="00200423" w:rsidRDefault="00AD7DD2" w:rsidP="00AD7DD2">
      <w:pPr>
        <w:pStyle w:val="BodyText"/>
        <w:kinsoku w:val="0"/>
        <w:overflowPunct w:val="0"/>
        <w:rPr>
          <w:rFonts w:asciiTheme="minorHAnsi" w:hAnsiTheme="minorHAnsi" w:cstheme="minorHAnsi"/>
          <w:sz w:val="24"/>
          <w:szCs w:val="24"/>
        </w:rPr>
      </w:pPr>
    </w:p>
    <w:p w14:paraId="6074482A" w14:textId="74DF01FC" w:rsidR="00AD7DD2" w:rsidRPr="00200423" w:rsidRDefault="00AD7DD2" w:rsidP="00AD7DD2">
      <w:pPr>
        <w:pStyle w:val="BodyText"/>
        <w:kinsoku w:val="0"/>
        <w:overflowPunct w:val="0"/>
        <w:rPr>
          <w:rFonts w:asciiTheme="minorHAnsi" w:hAnsiTheme="minorHAnsi" w:cstheme="minorHAnsi"/>
          <w:sz w:val="24"/>
          <w:szCs w:val="24"/>
        </w:rPr>
      </w:pPr>
      <w:r w:rsidRPr="00200423">
        <w:rPr>
          <w:rFonts w:asciiTheme="minorHAnsi" w:hAnsiTheme="minorHAnsi" w:cstheme="minorHAnsi"/>
          <w:sz w:val="24"/>
          <w:szCs w:val="24"/>
        </w:rPr>
        <w:t>ES&amp;H/QHSP Representative Concurrence signature:  _________________________________</w:t>
      </w:r>
      <w:r w:rsidRPr="00200423">
        <w:rPr>
          <w:rFonts w:asciiTheme="minorHAnsi" w:hAnsiTheme="minorHAnsi" w:cstheme="minorHAnsi"/>
          <w:sz w:val="24"/>
          <w:szCs w:val="24"/>
        </w:rPr>
        <w:tab/>
        <w:t>Date: _________</w:t>
      </w:r>
    </w:p>
    <w:p w14:paraId="1556657D" w14:textId="77777777" w:rsidR="00AD7DD2" w:rsidRPr="00200423" w:rsidRDefault="00AD7DD2" w:rsidP="00AD7DD2">
      <w:pPr>
        <w:pStyle w:val="BodyText"/>
        <w:kinsoku w:val="0"/>
        <w:overflowPunct w:val="0"/>
        <w:rPr>
          <w:rFonts w:asciiTheme="minorHAnsi" w:hAnsiTheme="minorHAnsi" w:cstheme="minorHAnsi"/>
          <w:sz w:val="24"/>
          <w:szCs w:val="24"/>
        </w:rPr>
      </w:pPr>
    </w:p>
    <w:p w14:paraId="0CAA079B" w14:textId="77777777" w:rsidR="00AD7DD2" w:rsidRPr="00200423" w:rsidRDefault="00AD7DD2" w:rsidP="00AD7DD2">
      <w:pPr>
        <w:pStyle w:val="BodyText"/>
        <w:kinsoku w:val="0"/>
        <w:overflowPunct w:val="0"/>
        <w:rPr>
          <w:rFonts w:asciiTheme="minorHAnsi" w:hAnsiTheme="minorHAnsi" w:cstheme="minorHAnsi"/>
          <w:sz w:val="24"/>
          <w:szCs w:val="24"/>
        </w:rPr>
      </w:pPr>
    </w:p>
    <w:p w14:paraId="6A2D361A" w14:textId="77777777" w:rsidR="00261080" w:rsidRDefault="00261080" w:rsidP="00261080">
      <w:pPr>
        <w:pStyle w:val="BodyText"/>
        <w:kinsoku w:val="0"/>
        <w:overflowPunct w:val="0"/>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14930"/>
      </w:tblGrid>
      <w:tr w:rsidR="00261080" w:rsidRPr="00CF52BC" w14:paraId="149BA984" w14:textId="77777777" w:rsidTr="00AC4055">
        <w:tc>
          <w:tcPr>
            <w:tcW w:w="14966" w:type="dxa"/>
            <w:tcBorders>
              <w:top w:val="single" w:sz="18" w:space="0" w:color="auto"/>
              <w:left w:val="single" w:sz="18" w:space="0" w:color="auto"/>
              <w:bottom w:val="single" w:sz="18" w:space="0" w:color="auto"/>
              <w:right w:val="single" w:sz="18" w:space="0" w:color="auto"/>
            </w:tcBorders>
          </w:tcPr>
          <w:p w14:paraId="63817E2D" w14:textId="7CBAC481" w:rsidR="00261080" w:rsidRDefault="00261080" w:rsidP="00AC4055">
            <w:pPr>
              <w:widowControl w:val="0"/>
              <w:kinsoku w:val="0"/>
              <w:overflowPunct w:val="0"/>
              <w:autoSpaceDE w:val="0"/>
              <w:autoSpaceDN w:val="0"/>
              <w:adjustRightInd w:val="0"/>
              <w:rPr>
                <w:rFonts w:eastAsia="Times New Roman" w:cstheme="minorHAnsi"/>
                <w:sz w:val="24"/>
                <w:szCs w:val="24"/>
              </w:rPr>
            </w:pPr>
            <w:r w:rsidRPr="00CF52BC">
              <w:rPr>
                <w:rFonts w:eastAsia="Times New Roman" w:cstheme="minorHAnsi"/>
                <w:sz w:val="24"/>
                <w:szCs w:val="24"/>
              </w:rPr>
              <w:t xml:space="preserve">Technical Procurement Officer (TPO) signature indicates approval of activity-specific hazard controls identified in the subcontractor AHA. </w:t>
            </w:r>
          </w:p>
          <w:p w14:paraId="24118279" w14:textId="77777777" w:rsidR="00261080" w:rsidRDefault="00261080" w:rsidP="00AC4055">
            <w:pPr>
              <w:widowControl w:val="0"/>
              <w:kinsoku w:val="0"/>
              <w:overflowPunct w:val="0"/>
              <w:autoSpaceDE w:val="0"/>
              <w:autoSpaceDN w:val="0"/>
              <w:adjustRightInd w:val="0"/>
              <w:rPr>
                <w:rFonts w:eastAsia="Times New Roman" w:cstheme="minorHAnsi"/>
                <w:sz w:val="24"/>
                <w:szCs w:val="24"/>
              </w:rPr>
            </w:pPr>
          </w:p>
          <w:p w14:paraId="79D2726A" w14:textId="77777777" w:rsidR="00261080" w:rsidRPr="00CF52BC" w:rsidRDefault="00261080" w:rsidP="00AC4055">
            <w:pPr>
              <w:widowControl w:val="0"/>
              <w:kinsoku w:val="0"/>
              <w:overflowPunct w:val="0"/>
              <w:autoSpaceDE w:val="0"/>
              <w:autoSpaceDN w:val="0"/>
              <w:adjustRightInd w:val="0"/>
              <w:rPr>
                <w:rFonts w:eastAsia="Times New Roman" w:cstheme="minorHAnsi"/>
                <w:sz w:val="24"/>
                <w:szCs w:val="24"/>
              </w:rPr>
            </w:pPr>
          </w:p>
          <w:p w14:paraId="197C4632" w14:textId="77777777" w:rsidR="00261080" w:rsidRPr="00CF52BC" w:rsidRDefault="00261080" w:rsidP="00AC4055">
            <w:pPr>
              <w:widowControl w:val="0"/>
              <w:kinsoku w:val="0"/>
              <w:overflowPunct w:val="0"/>
              <w:autoSpaceDE w:val="0"/>
              <w:autoSpaceDN w:val="0"/>
              <w:adjustRightInd w:val="0"/>
              <w:rPr>
                <w:rFonts w:eastAsia="Times New Roman" w:cstheme="minorHAnsi"/>
                <w:sz w:val="24"/>
                <w:szCs w:val="24"/>
              </w:rPr>
            </w:pPr>
          </w:p>
          <w:p w14:paraId="4F9D9F0A" w14:textId="77777777" w:rsidR="00261080" w:rsidRPr="00CF52BC" w:rsidRDefault="00261080" w:rsidP="00AC4055">
            <w:pPr>
              <w:widowControl w:val="0"/>
              <w:kinsoku w:val="0"/>
              <w:overflowPunct w:val="0"/>
              <w:autoSpaceDE w:val="0"/>
              <w:autoSpaceDN w:val="0"/>
              <w:adjustRightInd w:val="0"/>
              <w:rPr>
                <w:rFonts w:eastAsia="Times New Roman" w:cstheme="minorHAnsi"/>
                <w:sz w:val="24"/>
                <w:szCs w:val="24"/>
              </w:rPr>
            </w:pPr>
            <w:r w:rsidRPr="00CF52BC">
              <w:rPr>
                <w:rFonts w:eastAsia="Times New Roman" w:cstheme="minorHAnsi"/>
                <w:sz w:val="24"/>
                <w:szCs w:val="24"/>
              </w:rPr>
              <w:t xml:space="preserve">Printed Name/Signature: _____________________________________________________________________________           Date_____________ </w:t>
            </w:r>
          </w:p>
          <w:p w14:paraId="6CEB2948" w14:textId="77777777" w:rsidR="00261080" w:rsidRPr="00CF52BC" w:rsidRDefault="00261080" w:rsidP="00AC4055">
            <w:pPr>
              <w:widowControl w:val="0"/>
              <w:kinsoku w:val="0"/>
              <w:overflowPunct w:val="0"/>
              <w:autoSpaceDE w:val="0"/>
              <w:autoSpaceDN w:val="0"/>
              <w:adjustRightInd w:val="0"/>
              <w:rPr>
                <w:rFonts w:eastAsia="Times New Roman" w:cstheme="minorHAnsi"/>
                <w:sz w:val="24"/>
                <w:szCs w:val="24"/>
              </w:rPr>
            </w:pPr>
          </w:p>
        </w:tc>
      </w:tr>
    </w:tbl>
    <w:p w14:paraId="51188FB3" w14:textId="409F74A4" w:rsidR="00AD7DD2" w:rsidRPr="004D4D0F" w:rsidRDefault="004D4D0F" w:rsidP="004D4D0F">
      <w:pPr>
        <w:tabs>
          <w:tab w:val="left" w:pos="13932"/>
        </w:tabs>
      </w:pPr>
      <w:r>
        <w:tab/>
      </w:r>
    </w:p>
    <w:sectPr w:rsidR="00AD7DD2" w:rsidRPr="004D4D0F"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BFCC4" w14:textId="77777777" w:rsidR="00E90440" w:rsidRDefault="00E90440" w:rsidP="00C01D9A">
      <w:pPr>
        <w:spacing w:after="0" w:line="240" w:lineRule="auto"/>
      </w:pPr>
      <w:r>
        <w:separator/>
      </w:r>
    </w:p>
  </w:endnote>
  <w:endnote w:type="continuationSeparator" w:id="0">
    <w:p w14:paraId="34E5226C" w14:textId="77777777" w:rsidR="00E90440" w:rsidRDefault="00E90440"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5" w:name="_Hlk520981354" w:displacedByCustomXml="next"/>
      <w:sdt>
        <w:sdtPr>
          <w:id w:val="-1769616900"/>
          <w:docPartObj>
            <w:docPartGallery w:val="Page Numbers (Top of Page)"/>
            <w:docPartUnique/>
          </w:docPartObj>
        </w:sdtPr>
        <w:sdtEndPr/>
        <w:sdtContent>
          <w:p w14:paraId="7087E66D" w14:textId="7FEDF689" w:rsidR="006069F9" w:rsidRDefault="006069F9" w:rsidP="006069F9">
            <w:pPr>
              <w:pStyle w:val="Footer"/>
            </w:pPr>
            <w:r>
              <w:t>Rev. 0, Date:  08/</w:t>
            </w:r>
            <w:r w:rsidR="00261080">
              <w:t>17</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5"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C6461" w14:textId="77777777" w:rsidR="00E90440" w:rsidRDefault="00E90440" w:rsidP="00C01D9A">
      <w:pPr>
        <w:spacing w:after="0" w:line="240" w:lineRule="auto"/>
      </w:pPr>
      <w:r>
        <w:separator/>
      </w:r>
    </w:p>
  </w:footnote>
  <w:footnote w:type="continuationSeparator" w:id="0">
    <w:p w14:paraId="40E3AD5C" w14:textId="77777777" w:rsidR="00E90440" w:rsidRDefault="00E90440"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tpRojhWOxxz8mvdAbVjMqgV0kOTTN1lyf4PT6ihsq4sB3so+cxtlipLhwAfIHb9rbJErMBshw34faT5fO/MRZw==" w:salt="Spi85N4jTa31nvU+jVHDT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A4DFD"/>
    <w:rsid w:val="000B0188"/>
    <w:rsid w:val="000E0C69"/>
    <w:rsid w:val="0012557C"/>
    <w:rsid w:val="001316C7"/>
    <w:rsid w:val="0016707C"/>
    <w:rsid w:val="00176969"/>
    <w:rsid w:val="001903D7"/>
    <w:rsid w:val="001911B4"/>
    <w:rsid w:val="001A2189"/>
    <w:rsid w:val="001D2C71"/>
    <w:rsid w:val="001F674B"/>
    <w:rsid w:val="00200423"/>
    <w:rsid w:val="00257BEA"/>
    <w:rsid w:val="00261080"/>
    <w:rsid w:val="002946D9"/>
    <w:rsid w:val="002F6B64"/>
    <w:rsid w:val="0032131E"/>
    <w:rsid w:val="00355247"/>
    <w:rsid w:val="003E31A4"/>
    <w:rsid w:val="00447A00"/>
    <w:rsid w:val="00463291"/>
    <w:rsid w:val="004945D6"/>
    <w:rsid w:val="004C20B1"/>
    <w:rsid w:val="004D4D0F"/>
    <w:rsid w:val="005028D9"/>
    <w:rsid w:val="00565793"/>
    <w:rsid w:val="00585658"/>
    <w:rsid w:val="005B3D53"/>
    <w:rsid w:val="005E1DD9"/>
    <w:rsid w:val="005E656A"/>
    <w:rsid w:val="006069F9"/>
    <w:rsid w:val="0064048A"/>
    <w:rsid w:val="00641D5F"/>
    <w:rsid w:val="00665E84"/>
    <w:rsid w:val="006B6D8E"/>
    <w:rsid w:val="006C6230"/>
    <w:rsid w:val="006F6CAF"/>
    <w:rsid w:val="00731974"/>
    <w:rsid w:val="00750CDC"/>
    <w:rsid w:val="007769B3"/>
    <w:rsid w:val="007B16CC"/>
    <w:rsid w:val="0088692B"/>
    <w:rsid w:val="008A049D"/>
    <w:rsid w:val="008E4D08"/>
    <w:rsid w:val="0094324F"/>
    <w:rsid w:val="00952F65"/>
    <w:rsid w:val="009578F2"/>
    <w:rsid w:val="0096086A"/>
    <w:rsid w:val="009B443A"/>
    <w:rsid w:val="009F7E3F"/>
    <w:rsid w:val="00A06D31"/>
    <w:rsid w:val="00A40041"/>
    <w:rsid w:val="00A612D8"/>
    <w:rsid w:val="00A613E6"/>
    <w:rsid w:val="00AD4E8B"/>
    <w:rsid w:val="00AD7DD2"/>
    <w:rsid w:val="00AE054F"/>
    <w:rsid w:val="00AE135A"/>
    <w:rsid w:val="00AF463A"/>
    <w:rsid w:val="00B108A2"/>
    <w:rsid w:val="00B12C88"/>
    <w:rsid w:val="00B72AC5"/>
    <w:rsid w:val="00C01D9A"/>
    <w:rsid w:val="00C038A6"/>
    <w:rsid w:val="00CA088A"/>
    <w:rsid w:val="00CA416D"/>
    <w:rsid w:val="00CA77EF"/>
    <w:rsid w:val="00CB0010"/>
    <w:rsid w:val="00CB4769"/>
    <w:rsid w:val="00D20B88"/>
    <w:rsid w:val="00D4646C"/>
    <w:rsid w:val="00D46B79"/>
    <w:rsid w:val="00D74316"/>
    <w:rsid w:val="00D76B65"/>
    <w:rsid w:val="00DC3431"/>
    <w:rsid w:val="00DF52B0"/>
    <w:rsid w:val="00E11A5E"/>
    <w:rsid w:val="00E13702"/>
    <w:rsid w:val="00E14615"/>
    <w:rsid w:val="00E20BC0"/>
    <w:rsid w:val="00E531F7"/>
    <w:rsid w:val="00E90440"/>
    <w:rsid w:val="00EF1E0B"/>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261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8534C-27E0-46B1-B7C2-56991D78D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2</cp:revision>
  <cp:lastPrinted>2018-07-12T13:20:00Z</cp:lastPrinted>
  <dcterms:created xsi:type="dcterms:W3CDTF">2018-08-17T19:28:00Z</dcterms:created>
  <dcterms:modified xsi:type="dcterms:W3CDTF">2018-08-17T19:28:00Z</dcterms:modified>
</cp:coreProperties>
</file>