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67508A" w:rsidRDefault="0067508A" w:rsidP="00CA77EF">
      <w:pPr>
        <w:tabs>
          <w:tab w:val="left" w:pos="5040"/>
        </w:tabs>
        <w:rPr>
          <w:sz w:val="8"/>
          <w:szCs w:val="8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E57E5D" w:rsidRDefault="00B72AC5" w:rsidP="008E4D08">
      <w:pPr>
        <w:pStyle w:val="NoSpacing"/>
        <w:rPr>
          <w:sz w:val="12"/>
          <w:szCs w:val="12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E57E5D" w14:paraId="5BBDC660" w14:textId="77777777" w:rsidTr="00041456">
        <w:tc>
          <w:tcPr>
            <w:tcW w:w="2178" w:type="dxa"/>
          </w:tcPr>
          <w:p w14:paraId="7F4A65EB" w14:textId="3505A5B6" w:rsidR="00E57E5D" w:rsidRDefault="00E57E5D" w:rsidP="00E57E5D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E57E5D">
              <w:rPr>
                <w:rFonts w:cstheme="minorHAnsi"/>
                <w:sz w:val="20"/>
                <w:szCs w:val="20"/>
              </w:rPr>
              <w:t>Unbound Engineered Nanoparticles</w:t>
            </w:r>
          </w:p>
          <w:p w14:paraId="34B30E7C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</w:p>
          <w:p w14:paraId="74796F0B" w14:textId="6434EE57" w:rsidR="00E57E5D" w:rsidRPr="0064048A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DOE Order 456.1A</w:t>
            </w:r>
          </w:p>
        </w:tc>
        <w:tc>
          <w:tcPr>
            <w:tcW w:w="12847" w:type="dxa"/>
          </w:tcPr>
          <w:p w14:paraId="32D6EFF3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 xml:space="preserve">Worker shall have completed the ORNL Nanoscale ES&amp;H training prior to starting work. </w:t>
            </w:r>
          </w:p>
          <w:p w14:paraId="7AC00714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33DC873F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Worker shall ensure their employer has enrolled them in their companies’ medical surveillance program.</w:t>
            </w:r>
          </w:p>
          <w:p w14:paraId="2E3D54D4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01EC13CC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 xml:space="preserve">Worker shall ensure an Exposure Assessment has been performed and proper work control is in place. If ORNL is not dictating the work control, then the SME </w:t>
            </w:r>
            <w:r>
              <w:rPr>
                <w:rFonts w:cstheme="minorHAnsi"/>
                <w:sz w:val="20"/>
                <w:szCs w:val="20"/>
              </w:rPr>
              <w:t>should</w:t>
            </w:r>
            <w:r w:rsidRPr="009F7E3F">
              <w:rPr>
                <w:rFonts w:cstheme="minorHAnsi"/>
                <w:sz w:val="20"/>
                <w:szCs w:val="20"/>
              </w:rPr>
              <w:t xml:space="preserve"> review proposed work control before work is conducted. </w:t>
            </w:r>
          </w:p>
          <w:p w14:paraId="58C03739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611375CD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 xml:space="preserve">Worker shall post areas where UNP are handled and post PPE requirements. </w:t>
            </w:r>
          </w:p>
          <w:p w14:paraId="429B2020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542C3F9E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Worker shall place UNP in a container closure   that prevents leakage; package and label container with UNP.</w:t>
            </w:r>
          </w:p>
          <w:p w14:paraId="409181FD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7533B543" w14:textId="2934AED6" w:rsidR="00E57E5D" w:rsidRPr="0064048A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Worker shall contact ORNL’s Technical Project Officer to have Waste Representative present to ensure waste is managed in accordance with ORNL’s Waste Management procedures</w:t>
            </w:r>
          </w:p>
        </w:tc>
      </w:tr>
    </w:tbl>
    <w:p w14:paraId="5FBE9502" w14:textId="77777777" w:rsidR="0067508A" w:rsidRPr="00E57E5D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2" w:name="_Hlk518034745"/>
      <w:bookmarkEnd w:id="1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804FB">
              <w:rPr>
                <w:sz w:val="20"/>
                <w:szCs w:val="20"/>
              </w:rPr>
            </w:r>
            <w:r w:rsidR="004804F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3983" w14:paraId="1E58B48C" w14:textId="77777777" w:rsidTr="00C94048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F5C" w14:textId="77777777" w:rsidR="00B73983" w:rsidRDefault="00B73983" w:rsidP="00C94048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B73983" w14:paraId="30359C5A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1435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BAF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C7AA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3983" w14:paraId="3FB11B8A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E923" w14:textId="77777777" w:rsidR="00B73983" w:rsidRDefault="00B73983" w:rsidP="00C94048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9F49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7682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3983" w14:paraId="4CE2ACB6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4D76" w14:textId="77777777" w:rsidR="00B73983" w:rsidRDefault="00B73983" w:rsidP="00C94048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508D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2343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3983" w14:paraId="6D895DBF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A71F" w14:textId="77777777" w:rsidR="00B73983" w:rsidRDefault="00B73983" w:rsidP="00C94048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2467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82F1" w14:textId="77777777" w:rsidR="00B73983" w:rsidRDefault="00B7398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9DE4E84" w14:textId="77777777" w:rsidR="00B73983" w:rsidRDefault="00B73983" w:rsidP="00B73983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3436D513" w14:textId="1705D880" w:rsidR="006E20DA" w:rsidRPr="0067508A" w:rsidRDefault="006E20DA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7307DFF0" w14:textId="4439A207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209BE82" w14:textId="77777777" w:rsidR="00B73983" w:rsidRDefault="00B73983" w:rsidP="00075CB9">
      <w:pPr>
        <w:tabs>
          <w:tab w:val="left" w:pos="4320"/>
          <w:tab w:val="left" w:pos="6637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C21F6A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21EC" w14:textId="77777777" w:rsidR="00097A41" w:rsidRPr="00E57E5D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Pr="00E57E5D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</w:tbl>
    <w:p w14:paraId="71A3DF1B" w14:textId="77777777" w:rsidR="00846764" w:rsidRPr="00846764" w:rsidRDefault="00846764" w:rsidP="00846764"/>
    <w:sectPr w:rsidR="00846764" w:rsidRPr="00846764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4D17EB0F" w:rsidR="006069F9" w:rsidRDefault="006069F9" w:rsidP="006069F9">
            <w:pPr>
              <w:pStyle w:val="Footer"/>
            </w:pPr>
            <w:r>
              <w:t xml:space="preserve">Rev. </w:t>
            </w:r>
            <w:r w:rsidR="00B73983">
              <w:t>2</w:t>
            </w:r>
            <w:r>
              <w:t>, Date:  0</w:t>
            </w:r>
            <w:r w:rsidR="00B73983">
              <w:t>8</w:t>
            </w:r>
            <w:r>
              <w:t>/</w:t>
            </w:r>
            <w:r w:rsidR="00B73983">
              <w:t>06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BF36" w14:textId="09129D9D" w:rsidR="00B73983" w:rsidRDefault="00B73983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1810C986">
          <wp:simplePos x="0" y="0"/>
          <wp:positionH relativeFrom="column">
            <wp:posOffset>635</wp:posOffset>
          </wp:positionH>
          <wp:positionV relativeFrom="paragraph">
            <wp:posOffset>-67945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1764C" w14:textId="3A452113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  <w:p w14:paraId="55A4039C" w14:textId="77777777" w:rsidR="00B73983" w:rsidRDefault="00B73983" w:rsidP="00AE135A">
    <w:pPr>
      <w:pStyle w:val="Header"/>
      <w:rPr>
        <w:b/>
        <w:bCs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qV3EU+hVQSScS+ntamVh1voX4UIaDQxqnBDWNfv6LxMJpCTbloi4qhmFuQfibILPc7z+Q+ntkdaBJD+xN9Ngw==" w:salt="JJjXBWVI91O+/sSN+/MFC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804FB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7508A"/>
    <w:rsid w:val="006B6D8E"/>
    <w:rsid w:val="006C6230"/>
    <w:rsid w:val="006E20DA"/>
    <w:rsid w:val="006F6CAF"/>
    <w:rsid w:val="00731974"/>
    <w:rsid w:val="00750CDC"/>
    <w:rsid w:val="007B16CC"/>
    <w:rsid w:val="00846764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73983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531F7"/>
    <w:rsid w:val="00E57E5D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E5AF-40CD-4BAD-88CC-4065C7A2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2019-08-06T12:43:00Z</dcterms:created>
  <dcterms:modified xsi:type="dcterms:W3CDTF">2019-08-06T19:34:00Z</dcterms:modified>
</cp:coreProperties>
</file>